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DB" w:rsidRDefault="00B331E4" w:rsidP="007C3CDB">
      <w:pPr>
        <w:jc w:val="both"/>
        <w:rPr>
          <w:rFonts w:ascii="Calibri" w:hAnsi="Calibri" w:cs="Calibri"/>
        </w:rPr>
      </w:pPr>
      <w:r>
        <w:rPr>
          <w:noProof/>
        </w:rPr>
        <w:drawing>
          <wp:inline distT="0" distB="0" distL="0" distR="0" wp14:anchorId="3B2AE681" wp14:editId="77D9B43B">
            <wp:extent cx="5758180" cy="1351915"/>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8180" cy="1351915"/>
                    </a:xfrm>
                    <a:prstGeom prst="rect">
                      <a:avLst/>
                    </a:prstGeom>
                    <a:noFill/>
                    <a:ln>
                      <a:noFill/>
                    </a:ln>
                  </pic:spPr>
                </pic:pic>
              </a:graphicData>
            </a:graphic>
          </wp:inline>
        </w:drawing>
      </w:r>
    </w:p>
    <w:p w:rsidR="00465C12" w:rsidRDefault="00465C12" w:rsidP="00C41344">
      <w:pPr>
        <w:spacing w:line="360" w:lineRule="auto"/>
        <w:jc w:val="both"/>
        <w:rPr>
          <w:sz w:val="28"/>
          <w:szCs w:val="28"/>
        </w:rPr>
      </w:pPr>
    </w:p>
    <w:p w:rsidR="00B331E4" w:rsidRPr="000110D4" w:rsidRDefault="00C41344" w:rsidP="00C41344">
      <w:pPr>
        <w:spacing w:line="360" w:lineRule="auto"/>
        <w:jc w:val="both"/>
        <w:rPr>
          <w:sz w:val="28"/>
          <w:szCs w:val="28"/>
        </w:rPr>
      </w:pPr>
      <w:r w:rsidRPr="000110D4">
        <w:rPr>
          <w:sz w:val="28"/>
          <w:szCs w:val="28"/>
        </w:rPr>
        <w:t>Številka:</w:t>
      </w:r>
      <w:r w:rsidR="000D1523">
        <w:rPr>
          <w:sz w:val="28"/>
          <w:szCs w:val="28"/>
        </w:rPr>
        <w:t xml:space="preserve"> 430-1/2017-3</w:t>
      </w:r>
    </w:p>
    <w:p w:rsidR="007C3CDB" w:rsidRPr="000110D4" w:rsidRDefault="00B331E4" w:rsidP="00C41344">
      <w:pPr>
        <w:spacing w:line="360" w:lineRule="auto"/>
        <w:jc w:val="both"/>
        <w:rPr>
          <w:sz w:val="28"/>
          <w:szCs w:val="28"/>
        </w:rPr>
      </w:pPr>
      <w:r w:rsidRPr="000110D4">
        <w:rPr>
          <w:sz w:val="28"/>
          <w:szCs w:val="28"/>
        </w:rPr>
        <w:t>Datum:</w:t>
      </w:r>
      <w:r w:rsidR="000D1523">
        <w:rPr>
          <w:sz w:val="28"/>
          <w:szCs w:val="28"/>
        </w:rPr>
        <w:t xml:space="preserve"> 14. 3. 2017</w:t>
      </w:r>
    </w:p>
    <w:p w:rsidR="007C3CDB" w:rsidRDefault="007C3CDB" w:rsidP="007C3CDB">
      <w:pPr>
        <w:jc w:val="both"/>
        <w:rPr>
          <w:rFonts w:ascii="Calibri" w:hAnsi="Calibri" w:cs="Calibri"/>
        </w:rPr>
      </w:pPr>
    </w:p>
    <w:p w:rsidR="007C3CDB" w:rsidRDefault="007C3CDB" w:rsidP="007C3CDB">
      <w:pPr>
        <w:jc w:val="both"/>
        <w:rPr>
          <w:rFonts w:ascii="Calibri" w:hAnsi="Calibri" w:cs="Calibri"/>
        </w:rPr>
      </w:pPr>
    </w:p>
    <w:p w:rsidR="007C3CDB" w:rsidRDefault="007C3CDB" w:rsidP="007C3CDB">
      <w:pPr>
        <w:jc w:val="both"/>
        <w:rPr>
          <w:rFonts w:ascii="Calibri" w:hAnsi="Calibri" w:cs="Calibri"/>
        </w:rPr>
      </w:pPr>
    </w:p>
    <w:p w:rsidR="007C3CDB" w:rsidRDefault="007C3CDB" w:rsidP="007C3CDB">
      <w:pPr>
        <w:jc w:val="both"/>
        <w:rPr>
          <w:rFonts w:ascii="Calibri" w:hAnsi="Calibri" w:cs="Calibri"/>
        </w:rPr>
      </w:pPr>
    </w:p>
    <w:p w:rsidR="007C3CDB" w:rsidRPr="00E14DF3" w:rsidRDefault="007C3CDB" w:rsidP="007C3CDB">
      <w:pPr>
        <w:jc w:val="both"/>
        <w:rPr>
          <w:b/>
          <w:sz w:val="28"/>
          <w:szCs w:val="28"/>
        </w:rPr>
      </w:pPr>
    </w:p>
    <w:p w:rsidR="007C3CDB" w:rsidRPr="00E14DF3" w:rsidRDefault="007C3CDB" w:rsidP="007C3CDB">
      <w:pPr>
        <w:jc w:val="both"/>
        <w:outlineLvl w:val="0"/>
        <w:rPr>
          <w:b/>
          <w:sz w:val="28"/>
          <w:szCs w:val="28"/>
        </w:rPr>
      </w:pPr>
    </w:p>
    <w:p w:rsidR="007C3CDB" w:rsidRPr="00E14DF3" w:rsidRDefault="007C3CDB" w:rsidP="007C3CDB">
      <w:pPr>
        <w:jc w:val="both"/>
        <w:outlineLvl w:val="0"/>
        <w:rPr>
          <w:b/>
          <w:sz w:val="28"/>
          <w:szCs w:val="28"/>
        </w:rPr>
      </w:pPr>
    </w:p>
    <w:p w:rsidR="007C3CDB" w:rsidRPr="00E14DF3" w:rsidRDefault="007C3CDB" w:rsidP="007C3CDB">
      <w:pPr>
        <w:shd w:val="clear" w:color="auto" w:fill="D6E3BC"/>
        <w:jc w:val="center"/>
        <w:outlineLvl w:val="0"/>
        <w:rPr>
          <w:b/>
          <w:sz w:val="32"/>
          <w:szCs w:val="32"/>
        </w:rPr>
      </w:pPr>
      <w:bookmarkStart w:id="0" w:name="_Toc351012817"/>
      <w:bookmarkStart w:id="1" w:name="_Toc351012560"/>
      <w:r w:rsidRPr="00E14DF3">
        <w:rPr>
          <w:b/>
          <w:sz w:val="32"/>
          <w:szCs w:val="32"/>
        </w:rPr>
        <w:t>RAZPISNA DOKUMENTACIJA</w:t>
      </w:r>
      <w:bookmarkEnd w:id="0"/>
      <w:bookmarkEnd w:id="1"/>
      <w:r w:rsidR="000110D4">
        <w:rPr>
          <w:b/>
          <w:sz w:val="32"/>
          <w:szCs w:val="32"/>
        </w:rPr>
        <w:t xml:space="preserve"> ZA ODDAJO JAVNEGA NAROČILA MALE VREDNOSTI</w:t>
      </w:r>
    </w:p>
    <w:p w:rsidR="007C3CDB" w:rsidRPr="00E14DF3" w:rsidRDefault="007C3CDB" w:rsidP="007C3CDB">
      <w:pPr>
        <w:jc w:val="both"/>
        <w:rPr>
          <w:sz w:val="28"/>
          <w:szCs w:val="28"/>
        </w:rPr>
      </w:pPr>
    </w:p>
    <w:p w:rsidR="007C3CDB" w:rsidRDefault="007C3CDB" w:rsidP="007C3CDB">
      <w:pPr>
        <w:jc w:val="both"/>
        <w:rPr>
          <w:rFonts w:ascii="Calibri" w:hAnsi="Calibri" w:cs="Calibri"/>
          <w:sz w:val="28"/>
          <w:szCs w:val="28"/>
        </w:rPr>
      </w:pPr>
    </w:p>
    <w:p w:rsidR="007C3CDB" w:rsidRDefault="007C3CDB" w:rsidP="007C3CDB">
      <w:pPr>
        <w:jc w:val="both"/>
        <w:rPr>
          <w:rFonts w:ascii="Calibri" w:hAnsi="Calibri" w:cs="Calibri"/>
          <w:sz w:val="28"/>
          <w:szCs w:val="28"/>
        </w:rPr>
      </w:pPr>
    </w:p>
    <w:p w:rsidR="007C3CDB" w:rsidRDefault="007C3CDB" w:rsidP="007C3CDB">
      <w:pPr>
        <w:jc w:val="center"/>
        <w:rPr>
          <w:rFonts w:ascii="Calibri" w:hAnsi="Calibri" w:cs="Calibri"/>
          <w:b/>
        </w:rPr>
      </w:pPr>
    </w:p>
    <w:p w:rsidR="000110D4" w:rsidRPr="000110D4" w:rsidRDefault="000110D4" w:rsidP="000110D4">
      <w:pPr>
        <w:rPr>
          <w:sz w:val="28"/>
          <w:szCs w:val="28"/>
        </w:rPr>
      </w:pPr>
      <w:r w:rsidRPr="000110D4">
        <w:rPr>
          <w:sz w:val="28"/>
          <w:szCs w:val="28"/>
        </w:rPr>
        <w:t xml:space="preserve">Številka </w:t>
      </w:r>
      <w:r>
        <w:rPr>
          <w:sz w:val="28"/>
          <w:szCs w:val="28"/>
        </w:rPr>
        <w:t>javnega naročila:</w:t>
      </w:r>
      <w:r w:rsidR="00880C58">
        <w:rPr>
          <w:sz w:val="28"/>
          <w:szCs w:val="28"/>
        </w:rPr>
        <w:t xml:space="preserve"> </w:t>
      </w:r>
      <w:r w:rsidR="00094F16">
        <w:rPr>
          <w:sz w:val="28"/>
          <w:szCs w:val="28"/>
        </w:rPr>
        <w:t>JN001907/2017-W01</w:t>
      </w:r>
      <w:r w:rsidRPr="000110D4">
        <w:rPr>
          <w:sz w:val="28"/>
          <w:szCs w:val="28"/>
        </w:rPr>
        <w:br/>
      </w:r>
    </w:p>
    <w:p w:rsidR="000110D4" w:rsidRPr="000110D4" w:rsidRDefault="000110D4" w:rsidP="000110D4">
      <w:pPr>
        <w:rPr>
          <w:sz w:val="28"/>
          <w:szCs w:val="28"/>
        </w:rPr>
      </w:pPr>
      <w:r w:rsidRPr="000110D4">
        <w:rPr>
          <w:sz w:val="28"/>
          <w:szCs w:val="28"/>
        </w:rPr>
        <w:t>Predmet javnega naročila:</w:t>
      </w:r>
      <w:r>
        <w:rPr>
          <w:sz w:val="28"/>
          <w:szCs w:val="28"/>
        </w:rPr>
        <w:t xml:space="preserve"> Sukcesivna dobava konvencionalnih in ekoloških živil za obdobje dveh let</w:t>
      </w:r>
    </w:p>
    <w:p w:rsidR="007C3CDB" w:rsidRPr="000110D4" w:rsidRDefault="007C3CDB" w:rsidP="007C3CDB">
      <w:pPr>
        <w:jc w:val="center"/>
        <w:rPr>
          <w:rFonts w:ascii="Calibri" w:hAnsi="Calibri" w:cs="Calibri"/>
        </w:rPr>
      </w:pPr>
    </w:p>
    <w:p w:rsidR="007C3CDB" w:rsidRDefault="007C3CDB" w:rsidP="007C3CDB">
      <w:pPr>
        <w:jc w:val="center"/>
        <w:rPr>
          <w:rFonts w:ascii="Calibri" w:hAnsi="Calibri" w:cs="Calibri"/>
          <w:b/>
        </w:rPr>
      </w:pPr>
    </w:p>
    <w:p w:rsidR="007C3CDB" w:rsidRDefault="007C3CDB" w:rsidP="007C3CDB">
      <w:pPr>
        <w:jc w:val="center"/>
        <w:rPr>
          <w:rFonts w:ascii="Calibri" w:hAnsi="Calibri" w:cs="Calibri"/>
          <w:b/>
        </w:rPr>
      </w:pPr>
    </w:p>
    <w:p w:rsidR="007C3CDB" w:rsidRDefault="007C3CDB" w:rsidP="007C3CDB">
      <w:pPr>
        <w:jc w:val="center"/>
        <w:rPr>
          <w:rFonts w:ascii="Calibri" w:hAnsi="Calibri" w:cs="Calibri"/>
          <w:b/>
        </w:rPr>
      </w:pPr>
    </w:p>
    <w:p w:rsidR="007C3CDB" w:rsidRDefault="007C3CDB" w:rsidP="007C3CDB">
      <w:pPr>
        <w:jc w:val="center"/>
        <w:rPr>
          <w:rFonts w:ascii="Calibri" w:hAnsi="Calibri" w:cs="Calibri"/>
          <w:b/>
        </w:rPr>
      </w:pPr>
    </w:p>
    <w:p w:rsidR="007C3CDB" w:rsidRDefault="007C3CDB" w:rsidP="007C3CDB">
      <w:pPr>
        <w:jc w:val="center"/>
        <w:rPr>
          <w:rFonts w:ascii="Calibri" w:hAnsi="Calibri" w:cs="Calibri"/>
          <w:b/>
        </w:rPr>
      </w:pPr>
    </w:p>
    <w:p w:rsidR="007C3CDB" w:rsidRDefault="007C3CDB" w:rsidP="007C3CDB">
      <w:pPr>
        <w:jc w:val="center"/>
        <w:rPr>
          <w:rFonts w:ascii="Calibri" w:hAnsi="Calibri" w:cs="Calibri"/>
          <w:b/>
        </w:rPr>
      </w:pPr>
    </w:p>
    <w:p w:rsidR="007C3CDB" w:rsidRDefault="007C3CDB" w:rsidP="007C3CDB">
      <w:pPr>
        <w:jc w:val="center"/>
        <w:rPr>
          <w:rFonts w:ascii="Calibri" w:hAnsi="Calibri" w:cs="Calibri"/>
          <w:b/>
        </w:rPr>
      </w:pPr>
    </w:p>
    <w:p w:rsidR="007C3CDB" w:rsidRDefault="007C3CDB" w:rsidP="007C3CDB">
      <w:pPr>
        <w:jc w:val="center"/>
        <w:rPr>
          <w:rFonts w:ascii="Calibri" w:hAnsi="Calibri" w:cs="Calibri"/>
          <w:b/>
        </w:rPr>
      </w:pPr>
    </w:p>
    <w:p w:rsidR="007C3CDB" w:rsidRDefault="007C3CDB" w:rsidP="007C3CDB">
      <w:pPr>
        <w:jc w:val="center"/>
        <w:rPr>
          <w:rFonts w:ascii="Calibri" w:hAnsi="Calibri" w:cs="Calibri"/>
          <w:b/>
        </w:rPr>
      </w:pPr>
    </w:p>
    <w:p w:rsidR="0001363C" w:rsidRDefault="0001363C" w:rsidP="007C3CDB">
      <w:pPr>
        <w:jc w:val="center"/>
        <w:rPr>
          <w:rFonts w:ascii="Calibri" w:hAnsi="Calibri" w:cs="Calibri"/>
          <w:b/>
        </w:rPr>
      </w:pPr>
    </w:p>
    <w:p w:rsidR="007C3CDB" w:rsidRDefault="007C3CDB" w:rsidP="007C3CDB">
      <w:pPr>
        <w:jc w:val="center"/>
        <w:rPr>
          <w:rFonts w:ascii="Calibri" w:hAnsi="Calibri" w:cs="Calibri"/>
          <w:b/>
        </w:rPr>
      </w:pPr>
    </w:p>
    <w:p w:rsidR="00B331E4" w:rsidRDefault="00B331E4" w:rsidP="007C3CDB">
      <w:pPr>
        <w:jc w:val="center"/>
        <w:rPr>
          <w:rFonts w:ascii="Calibri" w:hAnsi="Calibri" w:cs="Calibri"/>
          <w:b/>
        </w:rPr>
      </w:pPr>
    </w:p>
    <w:p w:rsidR="00B331E4" w:rsidRDefault="00B331E4" w:rsidP="007C3CDB">
      <w:pPr>
        <w:jc w:val="center"/>
        <w:rPr>
          <w:rFonts w:ascii="Calibri" w:hAnsi="Calibri" w:cs="Calibri"/>
          <w:b/>
        </w:rPr>
      </w:pPr>
    </w:p>
    <w:p w:rsidR="00B331E4" w:rsidRDefault="00B331E4" w:rsidP="007C3CDB">
      <w:pPr>
        <w:jc w:val="center"/>
        <w:rPr>
          <w:rFonts w:ascii="Calibri" w:hAnsi="Calibri" w:cs="Calibri"/>
          <w:b/>
        </w:rPr>
      </w:pPr>
    </w:p>
    <w:p w:rsidR="00465C12" w:rsidRDefault="00465C12" w:rsidP="007C3CDB">
      <w:pPr>
        <w:jc w:val="center"/>
        <w:rPr>
          <w:rFonts w:ascii="Calibri" w:hAnsi="Calibri" w:cs="Calibri"/>
          <w:b/>
        </w:rPr>
      </w:pPr>
    </w:p>
    <w:p w:rsidR="007C3CDB" w:rsidRPr="000110D4" w:rsidRDefault="007C3CDB" w:rsidP="000110D4">
      <w:pPr>
        <w:pStyle w:val="Naslov1"/>
        <w:ind w:left="284" w:hanging="284"/>
      </w:pPr>
      <w:bookmarkStart w:id="2" w:name="_Toc351012824"/>
      <w:bookmarkStart w:id="3" w:name="_Toc351012567"/>
      <w:r w:rsidRPr="000110D4">
        <w:lastRenderedPageBreak/>
        <w:t>POVABILO K ODDAJI PONUDBE</w:t>
      </w:r>
      <w:bookmarkEnd w:id="2"/>
      <w:bookmarkEnd w:id="3"/>
    </w:p>
    <w:p w:rsidR="007C3CDB" w:rsidRPr="00E14DF3" w:rsidRDefault="007C3CDB" w:rsidP="007C3CDB">
      <w:pPr>
        <w:jc w:val="both"/>
      </w:pPr>
    </w:p>
    <w:p w:rsidR="004254FD" w:rsidRDefault="004254FD" w:rsidP="000110D4">
      <w:pPr>
        <w:pStyle w:val="Naslov2"/>
      </w:pPr>
      <w:r w:rsidRPr="00E14DF3">
        <w:t>NAROČNIK</w:t>
      </w:r>
    </w:p>
    <w:p w:rsidR="007C3CDB" w:rsidRPr="00E14DF3" w:rsidRDefault="007C3CDB" w:rsidP="00E14DF3">
      <w:pPr>
        <w:jc w:val="both"/>
      </w:pPr>
      <w:r w:rsidRPr="00E14DF3">
        <w:t xml:space="preserve">Naročnik </w:t>
      </w:r>
      <w:r w:rsidRPr="00E14DF3">
        <w:rPr>
          <w:b/>
        </w:rPr>
        <w:t>Osnovna šola Središče ob Dravi</w:t>
      </w:r>
      <w:r w:rsidRPr="00E14DF3">
        <w:t>,</w:t>
      </w:r>
      <w:r w:rsidR="00E14DF3" w:rsidRPr="00E14DF3">
        <w:t xml:space="preserve"> </w:t>
      </w:r>
      <w:r w:rsidRPr="00E14DF3">
        <w:t xml:space="preserve">je na Portalu javnih naročil dne </w:t>
      </w:r>
      <w:r w:rsidR="004254FD" w:rsidRPr="00E14DF3">
        <w:rPr>
          <w:b/>
        </w:rPr>
        <w:t>1</w:t>
      </w:r>
      <w:r w:rsidR="00467284">
        <w:rPr>
          <w:b/>
        </w:rPr>
        <w:t>5</w:t>
      </w:r>
      <w:r w:rsidR="004254FD" w:rsidRPr="00E14DF3">
        <w:rPr>
          <w:b/>
        </w:rPr>
        <w:t>. 3. 2017</w:t>
      </w:r>
      <w:r w:rsidRPr="00E14DF3">
        <w:t xml:space="preserve"> pod št. objave </w:t>
      </w:r>
      <w:r w:rsidR="00BF1369">
        <w:t>JN</w:t>
      </w:r>
      <w:r w:rsidR="00094F16">
        <w:t>001907/2017-W01</w:t>
      </w:r>
      <w:r w:rsidR="007B32E5" w:rsidRPr="00E14DF3">
        <w:rPr>
          <w:b/>
        </w:rPr>
        <w:t xml:space="preserve"> </w:t>
      </w:r>
      <w:r w:rsidRPr="00E14DF3">
        <w:t xml:space="preserve">objavil obvestilo o javnem naročilu (v nadaljevanju javni razpis) </w:t>
      </w:r>
      <w:r w:rsidR="004254FD" w:rsidRPr="00E14DF3">
        <w:t>po postopku oddaje naročil male vrednosti na podlagi 47</w:t>
      </w:r>
      <w:r w:rsidR="00F06F42" w:rsidRPr="00E14DF3">
        <w:t>.</w:t>
      </w:r>
      <w:r w:rsidR="00EE3B27" w:rsidRPr="00E14DF3">
        <w:t xml:space="preserve"> </w:t>
      </w:r>
      <w:r w:rsidRPr="00E14DF3">
        <w:t>člen</w:t>
      </w:r>
      <w:r w:rsidR="004254FD" w:rsidRPr="00E14DF3">
        <w:t>a</w:t>
      </w:r>
      <w:r w:rsidRPr="00E14DF3">
        <w:t xml:space="preserve"> </w:t>
      </w:r>
      <w:r w:rsidR="0001363C" w:rsidRPr="00E14DF3">
        <w:t>Zakona o javnem naročanju</w:t>
      </w:r>
      <w:r w:rsidR="004254FD" w:rsidRPr="00E14DF3">
        <w:t xml:space="preserve">  </w:t>
      </w:r>
      <w:r w:rsidRPr="00E14DF3">
        <w:t xml:space="preserve">(Ur. list RS, št. </w:t>
      </w:r>
      <w:r w:rsidR="004254FD" w:rsidRPr="00E14DF3">
        <w:t>91</w:t>
      </w:r>
      <w:r w:rsidRPr="00E14DF3">
        <w:t>/201</w:t>
      </w:r>
      <w:r w:rsidR="004254FD" w:rsidRPr="00E14DF3">
        <w:t>5</w:t>
      </w:r>
      <w:r w:rsidR="000110D4">
        <w:t>;</w:t>
      </w:r>
      <w:r w:rsidR="004254FD" w:rsidRPr="00E14DF3">
        <w:t xml:space="preserve"> v nadaljevanju ZJN-3)</w:t>
      </w:r>
      <w:r w:rsidRPr="00E14DF3">
        <w:t xml:space="preserve"> za sukcesivno dobavo konvencionalnih in ekoloških živil z</w:t>
      </w:r>
      <w:r w:rsidR="007E0FF8" w:rsidRPr="00E14DF3">
        <w:t>a potrebe kuhinje šole in vrtca</w:t>
      </w:r>
      <w:r w:rsidR="004254FD" w:rsidRPr="00E14DF3">
        <w:t>.</w:t>
      </w:r>
      <w:r w:rsidR="007E0FF8" w:rsidRPr="00E14DF3">
        <w:t xml:space="preserve"> </w:t>
      </w:r>
    </w:p>
    <w:p w:rsidR="007C3CDB" w:rsidRPr="00E14DF3" w:rsidRDefault="007C3CDB" w:rsidP="00E14DF3">
      <w:pPr>
        <w:jc w:val="both"/>
        <w:rPr>
          <w:b/>
        </w:rPr>
      </w:pPr>
    </w:p>
    <w:p w:rsidR="004254FD" w:rsidRDefault="004254FD" w:rsidP="00096B61">
      <w:pPr>
        <w:pStyle w:val="Naslov2"/>
      </w:pPr>
      <w:r w:rsidRPr="00E14DF3">
        <w:t>GOSPODARSKI SUBJEKT</w:t>
      </w:r>
    </w:p>
    <w:p w:rsidR="004254FD" w:rsidRDefault="004254FD" w:rsidP="00E14DF3">
      <w:pPr>
        <w:jc w:val="both"/>
      </w:pPr>
      <w:r w:rsidRPr="00E14DF3">
        <w:t>Na javni razpis se lahko prijavijo pravne in/ali fizične osebe, ki izpolnjujejo pogoje za priznanje sposobnosti navedene v nadaljevanju te razpisne dokumentacije</w:t>
      </w:r>
      <w:r w:rsidR="00C41344" w:rsidRPr="00E14DF3">
        <w:t>.</w:t>
      </w:r>
      <w:r w:rsidR="00E14DF3" w:rsidRPr="00E14DF3">
        <w:t xml:space="preserve"> V nadaljevanju se za gospodarskega subjekta uporablja izraz ponudnik.</w:t>
      </w:r>
    </w:p>
    <w:p w:rsidR="00C41344" w:rsidRPr="00094F16" w:rsidRDefault="00C41344" w:rsidP="00E14DF3">
      <w:pPr>
        <w:jc w:val="both"/>
      </w:pPr>
      <w:r w:rsidRPr="00094F16">
        <w:t>V kolikor ponudnik nastopa s podizvajalci mora navesti, da bo pri izvedbi naročila sodeloval s podizvajalci. Ponudnik v razmerju do naročnika v celoti odgovarja za izvedbo prejetega naročila, ne glede na število podizvajalcev, ki jih bo navedel v svoji ponudbi.</w:t>
      </w:r>
    </w:p>
    <w:p w:rsidR="005C5670" w:rsidRPr="00094F16" w:rsidRDefault="005C5670" w:rsidP="005C5670">
      <w:pPr>
        <w:jc w:val="both"/>
      </w:pPr>
      <w:r w:rsidRPr="00094F16">
        <w:t>Ponudbo lahko predloži tudi skupina ponudnikov (skupna ponudba). Ponudniki odgovarjajo naročniku neomejeno solidarno. Skupna ponudba mora biti pripravljena v skladu z navodili iz te razpisne dokumentacije.</w:t>
      </w:r>
    </w:p>
    <w:p w:rsidR="00C41344" w:rsidRPr="004254FD" w:rsidRDefault="00C41344" w:rsidP="004254FD">
      <w:pPr>
        <w:rPr>
          <w:rFonts w:ascii="Calibri" w:hAnsi="Calibri" w:cs="Calibri"/>
        </w:rPr>
      </w:pPr>
    </w:p>
    <w:p w:rsidR="007C3CDB" w:rsidRPr="00CB7D30" w:rsidRDefault="007C3CDB" w:rsidP="007C3CDB">
      <w:pPr>
        <w:jc w:val="center"/>
        <w:rPr>
          <w:b/>
        </w:rPr>
      </w:pPr>
      <w:r w:rsidRPr="00CB7D30">
        <w:rPr>
          <w:b/>
        </w:rPr>
        <w:t>VABIMO VAS,</w:t>
      </w:r>
    </w:p>
    <w:p w:rsidR="00C41344" w:rsidRPr="00CB7D30" w:rsidRDefault="00C41344" w:rsidP="007C3CDB">
      <w:pPr>
        <w:jc w:val="center"/>
        <w:rPr>
          <w:b/>
        </w:rPr>
      </w:pPr>
    </w:p>
    <w:p w:rsidR="007C3CDB" w:rsidRDefault="007C3CDB" w:rsidP="007C3CDB">
      <w:pPr>
        <w:jc w:val="both"/>
      </w:pPr>
      <w:r w:rsidRPr="00CB7D30">
        <w:t>da skladno z določili ZJN-</w:t>
      </w:r>
      <w:r w:rsidR="00CB7D30">
        <w:t>3</w:t>
      </w:r>
      <w:r w:rsidRPr="00CB7D30">
        <w:t xml:space="preserve"> in </w:t>
      </w:r>
      <w:r w:rsidR="00CB7D30">
        <w:t xml:space="preserve">z navodili razpisne dokumentacije </w:t>
      </w:r>
      <w:r w:rsidRPr="00CB7D30">
        <w:t>oddate svojo ponudbo.</w:t>
      </w:r>
    </w:p>
    <w:p w:rsidR="00CB7D30" w:rsidRDefault="00CB7D30" w:rsidP="007C3CDB">
      <w:pPr>
        <w:jc w:val="both"/>
      </w:pPr>
    </w:p>
    <w:p w:rsidR="00CB7D30" w:rsidRDefault="00CB7D30" w:rsidP="007C3CDB">
      <w:pPr>
        <w:jc w:val="both"/>
      </w:pPr>
      <w:r>
        <w:t xml:space="preserve">Naročilo je razdeljeno na </w:t>
      </w:r>
      <w:r w:rsidR="00467284" w:rsidRPr="00467284">
        <w:t>11</w:t>
      </w:r>
      <w:r w:rsidRPr="00467284">
        <w:t xml:space="preserve"> </w:t>
      </w:r>
      <w:r>
        <w:t xml:space="preserve"> </w:t>
      </w:r>
      <w:r w:rsidRPr="00CB7D30">
        <w:rPr>
          <w:b/>
        </w:rPr>
        <w:t>sklopov</w:t>
      </w:r>
      <w:r>
        <w:rPr>
          <w:b/>
        </w:rPr>
        <w:t xml:space="preserve"> </w:t>
      </w:r>
      <w:r w:rsidRPr="00CB7D30">
        <w:t>(in podsklopi)</w:t>
      </w:r>
      <w:r>
        <w:t xml:space="preserve">. </w:t>
      </w:r>
      <w:r>
        <w:rPr>
          <w:b/>
        </w:rPr>
        <w:t>Sklopi in podsklopi so razvidni iz tabele v PRILOGI 2</w:t>
      </w:r>
      <w:r>
        <w:t xml:space="preserve"> ponudbene dokumentacije. Ponudnik lahko odda ponudbo za katerikoli sklop, za enega ali več. Za sklope se zahteva izpolnjevanje vseh pogojev in drugih zahtev, ki so navedeni v teh navodilih. Ostale zahteve naročnika (v drugih delih razpisne dokumentacije) morajo ponudniki izpolnjevati, kot so zapisane za posamezen sklop.</w:t>
      </w:r>
    </w:p>
    <w:p w:rsidR="00CB7D30" w:rsidRDefault="00CB7D30" w:rsidP="007C3CDB">
      <w:pPr>
        <w:jc w:val="both"/>
      </w:pPr>
    </w:p>
    <w:p w:rsidR="00CB7D30" w:rsidRDefault="00CB7D30" w:rsidP="007C3CDB">
      <w:pPr>
        <w:jc w:val="both"/>
      </w:pPr>
      <w:r>
        <w:t xml:space="preserve">Naročnik bo na podlagi pogojev in meril, določenih v razpisni dokumentaciji, v sklopih, kjer je fiksnost cen </w:t>
      </w:r>
      <w:r w:rsidRPr="00467284">
        <w:t>štiriindvajset (24) mesecev</w:t>
      </w:r>
      <w:r>
        <w:t>, izbral najugodnejšega ponudnika, s katerim bo sklenil pogodbo, oziroma za posamezne skupine en (1) mesec (iz razloga sezonskega oblikovanja cen) od dneva sklenitve pogodbe, kar je v skladu s Pravilnikom o načinih valorizacije denarnih obveznosti, ki jih v večletnih pogodbah dogovarjajo pravne osebe javnega sektorja</w:t>
      </w:r>
      <w:r w:rsidR="000A27BE">
        <w:t xml:space="preserve"> (Uradni list RS, št. 1/04).</w:t>
      </w:r>
      <w:r>
        <w:t xml:space="preserve"> </w:t>
      </w:r>
    </w:p>
    <w:p w:rsidR="000A27BE" w:rsidRDefault="000A27BE" w:rsidP="007C3CDB">
      <w:pPr>
        <w:jc w:val="both"/>
      </w:pPr>
    </w:p>
    <w:p w:rsidR="000A27BE" w:rsidRPr="00CB7D30" w:rsidRDefault="000A27BE" w:rsidP="007C3CDB">
      <w:pPr>
        <w:jc w:val="both"/>
      </w:pPr>
      <w:r>
        <w:t>Ponudbena dokumentacija mora biti pripravljena v skladu z določili tega povabila in z navodili za pripravo ponudbe navedenimi v tej razpisni dokumentaciji.</w:t>
      </w:r>
    </w:p>
    <w:p w:rsidR="007C3CDB" w:rsidRPr="00CB7D30" w:rsidRDefault="007C3CDB" w:rsidP="007C3CDB">
      <w:pPr>
        <w:jc w:val="both"/>
      </w:pPr>
    </w:p>
    <w:p w:rsidR="007C3CDB" w:rsidRPr="000A27BE" w:rsidRDefault="007C3CDB" w:rsidP="007C3CDB">
      <w:pPr>
        <w:jc w:val="both"/>
        <w:rPr>
          <w:b/>
        </w:rPr>
      </w:pPr>
      <w:r w:rsidRPr="000A27BE">
        <w:rPr>
          <w:b/>
        </w:rPr>
        <w:t>KONTAKTNA OSEBA S STRANI NAROČNIKA:</w:t>
      </w:r>
    </w:p>
    <w:p w:rsidR="007C3CDB" w:rsidRPr="000A27BE" w:rsidRDefault="007C3CDB" w:rsidP="007C3CDB">
      <w:pPr>
        <w:jc w:val="both"/>
        <w:rPr>
          <w:b/>
        </w:rPr>
      </w:pPr>
      <w:r w:rsidRPr="000A27BE">
        <w:t xml:space="preserve">Naziv: </w:t>
      </w:r>
      <w:r w:rsidRPr="000A27BE">
        <w:rPr>
          <w:b/>
        </w:rPr>
        <w:t>Osnovna šola Središče ob Dravi</w:t>
      </w:r>
    </w:p>
    <w:p w:rsidR="007C3CDB" w:rsidRPr="000A27BE" w:rsidRDefault="007C3CDB" w:rsidP="007C3CDB">
      <w:pPr>
        <w:jc w:val="both"/>
        <w:rPr>
          <w:b/>
        </w:rPr>
      </w:pPr>
      <w:r w:rsidRPr="000A27BE">
        <w:t xml:space="preserve">Sedež: </w:t>
      </w:r>
      <w:r w:rsidRPr="000A27BE">
        <w:rPr>
          <w:b/>
        </w:rPr>
        <w:t>Slovenska cesta 22, 2277  Središče ob Dravi</w:t>
      </w:r>
    </w:p>
    <w:p w:rsidR="007C3CDB" w:rsidRPr="000A27BE" w:rsidRDefault="007C3CDB" w:rsidP="007C3CDB">
      <w:pPr>
        <w:jc w:val="both"/>
      </w:pPr>
      <w:r w:rsidRPr="000A27BE">
        <w:t xml:space="preserve">Pooblaščena oseba naročnika: </w:t>
      </w:r>
      <w:r w:rsidRPr="000A27BE">
        <w:rPr>
          <w:b/>
        </w:rPr>
        <w:t>Jasna Munda</w:t>
      </w:r>
    </w:p>
    <w:p w:rsidR="007C3CDB" w:rsidRPr="000A27BE" w:rsidRDefault="007C3CDB" w:rsidP="007C3CDB">
      <w:pPr>
        <w:jc w:val="both"/>
        <w:rPr>
          <w:b/>
        </w:rPr>
      </w:pPr>
      <w:r w:rsidRPr="000A27BE">
        <w:t xml:space="preserve">Kontaktna oseba: </w:t>
      </w:r>
      <w:r w:rsidRPr="000A27BE">
        <w:rPr>
          <w:b/>
        </w:rPr>
        <w:t xml:space="preserve">Silva </w:t>
      </w:r>
      <w:proofErr w:type="spellStart"/>
      <w:r w:rsidRPr="000A27BE">
        <w:rPr>
          <w:b/>
        </w:rPr>
        <w:t>Dovečer</w:t>
      </w:r>
      <w:proofErr w:type="spellEnd"/>
    </w:p>
    <w:p w:rsidR="007C3CDB" w:rsidRPr="000A27BE" w:rsidRDefault="007C3CDB" w:rsidP="007C3CDB">
      <w:pPr>
        <w:jc w:val="both"/>
        <w:rPr>
          <w:b/>
        </w:rPr>
      </w:pPr>
      <w:r w:rsidRPr="000A27BE">
        <w:t xml:space="preserve">E-pošta: </w:t>
      </w:r>
      <w:r w:rsidRPr="000A27BE">
        <w:rPr>
          <w:b/>
        </w:rPr>
        <w:t>os.sredisce-ob-dravi@guest.arnes.si</w:t>
      </w:r>
    </w:p>
    <w:p w:rsidR="007C3CDB" w:rsidRPr="000A27BE" w:rsidRDefault="007C3CDB" w:rsidP="007C3CDB">
      <w:pPr>
        <w:jc w:val="both"/>
        <w:rPr>
          <w:b/>
        </w:rPr>
      </w:pPr>
      <w:r w:rsidRPr="000A27BE">
        <w:t xml:space="preserve">TRR oz. IBAN: </w:t>
      </w:r>
      <w:r w:rsidRPr="000A27BE">
        <w:rPr>
          <w:b/>
        </w:rPr>
        <w:t>01100-6000034555</w:t>
      </w:r>
    </w:p>
    <w:p w:rsidR="007C3CDB" w:rsidRPr="000A27BE" w:rsidRDefault="007C3CDB" w:rsidP="007C3CDB">
      <w:pPr>
        <w:jc w:val="both"/>
        <w:rPr>
          <w:b/>
        </w:rPr>
      </w:pPr>
      <w:r w:rsidRPr="000A27BE">
        <w:t xml:space="preserve">Matična številka: </w:t>
      </w:r>
      <w:r w:rsidRPr="000A27BE">
        <w:rPr>
          <w:b/>
        </w:rPr>
        <w:t>5086426</w:t>
      </w:r>
    </w:p>
    <w:p w:rsidR="00465C12" w:rsidRDefault="007C3CDB" w:rsidP="007C3CDB">
      <w:pPr>
        <w:jc w:val="both"/>
      </w:pPr>
      <w:r w:rsidRPr="000A27BE">
        <w:t xml:space="preserve">Davčna številka: </w:t>
      </w:r>
      <w:r w:rsidRPr="000A27BE">
        <w:rPr>
          <w:b/>
        </w:rPr>
        <w:t>92129196</w:t>
      </w:r>
      <w:r w:rsidRPr="000A27BE">
        <w:tab/>
      </w:r>
      <w:r w:rsidRPr="000A27BE">
        <w:tab/>
      </w:r>
    </w:p>
    <w:p w:rsidR="007C3CDB" w:rsidRDefault="007C3CDB" w:rsidP="007C3CDB">
      <w:pPr>
        <w:jc w:val="both"/>
      </w:pPr>
      <w:r w:rsidRPr="000A27BE">
        <w:tab/>
      </w:r>
      <w:r w:rsidRPr="000A27BE">
        <w:tab/>
      </w:r>
      <w:r w:rsidRPr="000A27BE">
        <w:tab/>
      </w:r>
      <w:r w:rsidRPr="000A27BE">
        <w:tab/>
      </w:r>
      <w:r w:rsidRPr="000A27BE">
        <w:tab/>
        <w:t xml:space="preserve">   </w:t>
      </w:r>
      <w:r w:rsidRPr="000A27BE">
        <w:tab/>
      </w:r>
      <w:r w:rsidRPr="000A27BE">
        <w:tab/>
      </w:r>
      <w:r w:rsidRPr="000A27BE">
        <w:tab/>
      </w:r>
      <w:r w:rsidRPr="000A27BE">
        <w:tab/>
      </w:r>
      <w:r w:rsidRPr="000A27BE">
        <w:tab/>
      </w:r>
      <w:r w:rsidRPr="000A27BE">
        <w:tab/>
      </w:r>
      <w:r w:rsidRPr="000A27BE">
        <w:tab/>
      </w:r>
      <w:r w:rsidRPr="000A27BE">
        <w:tab/>
      </w:r>
      <w:r w:rsidRPr="000A27BE">
        <w:tab/>
      </w:r>
      <w:r w:rsidR="000A27BE">
        <w:t xml:space="preserve">    </w:t>
      </w:r>
      <w:r w:rsidR="00465C12">
        <w:tab/>
      </w:r>
      <w:r w:rsidR="00465C12">
        <w:tab/>
      </w:r>
      <w:r w:rsidR="00465C12">
        <w:tab/>
      </w:r>
      <w:r w:rsidR="00465C12">
        <w:tab/>
      </w:r>
      <w:r w:rsidR="00465C12">
        <w:tab/>
      </w:r>
      <w:r w:rsidR="00465C12">
        <w:tab/>
      </w:r>
      <w:r w:rsidR="000A27BE">
        <w:t xml:space="preserve"> Predstojnik naročnika:</w:t>
      </w:r>
    </w:p>
    <w:p w:rsidR="000A27BE" w:rsidRDefault="000A27BE" w:rsidP="007C3CDB">
      <w:pPr>
        <w:jc w:val="both"/>
      </w:pPr>
      <w:r>
        <w:tab/>
      </w:r>
      <w:r>
        <w:tab/>
      </w:r>
      <w:r>
        <w:tab/>
      </w:r>
      <w:r>
        <w:tab/>
      </w:r>
      <w:r>
        <w:tab/>
      </w:r>
      <w:r>
        <w:tab/>
      </w:r>
      <w:r>
        <w:tab/>
        <w:t xml:space="preserve">mag. Jasna Munda prof. </w:t>
      </w:r>
      <w:proofErr w:type="spellStart"/>
      <w:r>
        <w:t>def</w:t>
      </w:r>
      <w:proofErr w:type="spellEnd"/>
      <w:r>
        <w:t>., ravnateljica</w:t>
      </w:r>
    </w:p>
    <w:p w:rsidR="007C3CDB" w:rsidRPr="000A27BE" w:rsidRDefault="007C3CDB" w:rsidP="000110D4">
      <w:pPr>
        <w:pStyle w:val="Naslov1"/>
        <w:ind w:left="426" w:hanging="426"/>
      </w:pPr>
      <w:bookmarkStart w:id="4" w:name="_Toc351012826"/>
      <w:bookmarkStart w:id="5" w:name="_Toc351012569"/>
      <w:r w:rsidRPr="000A27BE">
        <w:lastRenderedPageBreak/>
        <w:t>NAVODILO PONUDNIKOM ZA IZDELAVO PONUDBE</w:t>
      </w:r>
      <w:bookmarkEnd w:id="4"/>
      <w:bookmarkEnd w:id="5"/>
    </w:p>
    <w:p w:rsidR="007C3CDB" w:rsidRPr="000A27BE" w:rsidRDefault="007C3CDB" w:rsidP="007C3CDB">
      <w:pPr>
        <w:jc w:val="both"/>
      </w:pPr>
    </w:p>
    <w:p w:rsidR="007C3CDB" w:rsidRPr="000A27BE" w:rsidRDefault="000A27BE" w:rsidP="000110D4">
      <w:pPr>
        <w:pStyle w:val="Naslov2"/>
        <w:rPr>
          <w:szCs w:val="24"/>
        </w:rPr>
      </w:pPr>
      <w:r>
        <w:rPr>
          <w:szCs w:val="24"/>
          <w:lang w:val="sl-SI"/>
        </w:rPr>
        <w:t>PRAVNA PODLAGA</w:t>
      </w:r>
    </w:p>
    <w:p w:rsidR="007C3CDB" w:rsidRPr="000A27BE" w:rsidRDefault="007C3CDB" w:rsidP="007C3CDB">
      <w:pPr>
        <w:pStyle w:val="Golobesedilo"/>
        <w:spacing w:after="0"/>
        <w:rPr>
          <w:rFonts w:ascii="Times New Roman" w:eastAsia="MS Mincho" w:hAnsi="Times New Roman"/>
          <w:sz w:val="24"/>
          <w:szCs w:val="24"/>
          <w:lang w:val="sl-SI"/>
        </w:rPr>
      </w:pPr>
      <w:r w:rsidRPr="000A27BE">
        <w:rPr>
          <w:rFonts w:ascii="Times New Roman" w:eastAsia="MS Mincho" w:hAnsi="Times New Roman"/>
          <w:sz w:val="24"/>
          <w:szCs w:val="24"/>
          <w:lang w:val="sl-SI"/>
        </w:rPr>
        <w:t xml:space="preserve">Javni razpis se bo izvedel, upoštevajoč naslednje predpise: </w:t>
      </w:r>
    </w:p>
    <w:p w:rsidR="007C3CDB" w:rsidRPr="000A27BE" w:rsidRDefault="007C3CDB" w:rsidP="007C3CDB">
      <w:pPr>
        <w:pStyle w:val="Golobesedilo"/>
        <w:spacing w:after="0"/>
        <w:rPr>
          <w:rFonts w:ascii="Times New Roman" w:eastAsia="MS Mincho" w:hAnsi="Times New Roman"/>
          <w:sz w:val="24"/>
          <w:szCs w:val="24"/>
          <w:lang w:val="sl-SI"/>
        </w:rPr>
      </w:pPr>
    </w:p>
    <w:p w:rsidR="007C3CDB" w:rsidRDefault="007C3CDB" w:rsidP="00880C58">
      <w:pPr>
        <w:numPr>
          <w:ilvl w:val="0"/>
          <w:numId w:val="3"/>
        </w:numPr>
        <w:autoSpaceDE w:val="0"/>
        <w:autoSpaceDN w:val="0"/>
        <w:adjustRightInd w:val="0"/>
        <w:jc w:val="both"/>
      </w:pPr>
      <w:r w:rsidRPr="000A27BE">
        <w:t>Zakona o javnem naročanju – ZJN-</w:t>
      </w:r>
      <w:r w:rsidR="000A27BE">
        <w:t xml:space="preserve">3 </w:t>
      </w:r>
      <w:r w:rsidR="0001363C" w:rsidRPr="000A27BE">
        <w:t xml:space="preserve">(Ur. list RS, št. </w:t>
      </w:r>
      <w:r w:rsidR="000A27BE">
        <w:t>91</w:t>
      </w:r>
      <w:r w:rsidR="0001363C" w:rsidRPr="000A27BE">
        <w:t>/201</w:t>
      </w:r>
      <w:r w:rsidR="000A27BE">
        <w:t>5)</w:t>
      </w:r>
      <w:r w:rsidR="00F06F42" w:rsidRPr="000A27BE">
        <w:t>;</w:t>
      </w:r>
      <w:r w:rsidRPr="000A27BE">
        <w:t xml:space="preserve"> v nadaljevanju ZJN-</w:t>
      </w:r>
      <w:r w:rsidR="000A27BE">
        <w:t>3,</w:t>
      </w:r>
    </w:p>
    <w:p w:rsidR="005F2B83" w:rsidRDefault="005F2B83" w:rsidP="00880C58">
      <w:pPr>
        <w:numPr>
          <w:ilvl w:val="0"/>
          <w:numId w:val="3"/>
        </w:numPr>
        <w:autoSpaceDE w:val="0"/>
        <w:autoSpaceDN w:val="0"/>
        <w:adjustRightInd w:val="0"/>
        <w:jc w:val="both"/>
      </w:pPr>
      <w:r>
        <w:t>Zakon o izvrševanju proračunov RS za leti 2016 in 2017 (ZIPRS1617, Ur. list RS št. 96/15)</w:t>
      </w:r>
    </w:p>
    <w:p w:rsidR="007C3CDB" w:rsidRPr="000A27BE" w:rsidRDefault="007C3CDB" w:rsidP="00880C58">
      <w:pPr>
        <w:numPr>
          <w:ilvl w:val="0"/>
          <w:numId w:val="3"/>
        </w:numPr>
        <w:autoSpaceDE w:val="0"/>
        <w:autoSpaceDN w:val="0"/>
        <w:adjustRightInd w:val="0"/>
        <w:jc w:val="both"/>
      </w:pPr>
      <w:r w:rsidRPr="000A27BE">
        <w:t>Zakon o pravnem varstvu v postopkih javnega naročanja (Uradni li</w:t>
      </w:r>
      <w:r w:rsidR="005F2B83">
        <w:t xml:space="preserve">st RS, št. </w:t>
      </w:r>
      <w:r w:rsidR="005F2B83" w:rsidRPr="005F2B83">
        <w:t>43/11, 60/11 – ZTP-D, 63/13 in 90/14 – ZDU-1I</w:t>
      </w:r>
      <w:r w:rsidR="005F2B83">
        <w:t>;</w:t>
      </w:r>
      <w:r w:rsidR="005F2B83" w:rsidRPr="000A27BE">
        <w:t xml:space="preserve"> </w:t>
      </w:r>
      <w:r w:rsidRPr="000A27BE">
        <w:t>v nadaljevanju ZPVPJN),</w:t>
      </w:r>
    </w:p>
    <w:p w:rsidR="005F2B83" w:rsidRPr="005F2B83" w:rsidRDefault="005F2B83" w:rsidP="00880C58">
      <w:pPr>
        <w:numPr>
          <w:ilvl w:val="0"/>
          <w:numId w:val="3"/>
        </w:numPr>
        <w:spacing w:after="200" w:line="276" w:lineRule="auto"/>
        <w:contextualSpacing/>
        <w:jc w:val="both"/>
      </w:pPr>
      <w:r w:rsidRPr="005F2B83">
        <w:t xml:space="preserve">Zakona o javnih financah (ZJF; Ur. l. RS, št. 11/11 – UPB4, 14/13 – </w:t>
      </w:r>
      <w:proofErr w:type="spellStart"/>
      <w:r w:rsidRPr="005F2B83">
        <w:t>popr</w:t>
      </w:r>
      <w:proofErr w:type="spellEnd"/>
      <w:r w:rsidRPr="005F2B83">
        <w:t xml:space="preserve">. 101/13, 55/15 – </w:t>
      </w:r>
      <w:proofErr w:type="spellStart"/>
      <w:r w:rsidRPr="005F2B83">
        <w:t>ZFisP</w:t>
      </w:r>
      <w:proofErr w:type="spellEnd"/>
      <w:r w:rsidRPr="005F2B83">
        <w:t xml:space="preserve"> in 96/15 – ZIPRS1617);</w:t>
      </w:r>
    </w:p>
    <w:p w:rsidR="005F2B83" w:rsidRPr="005F2B83" w:rsidRDefault="005F2B83" w:rsidP="00880C58">
      <w:pPr>
        <w:numPr>
          <w:ilvl w:val="0"/>
          <w:numId w:val="3"/>
        </w:numPr>
        <w:spacing w:after="200" w:line="276" w:lineRule="auto"/>
        <w:contextualSpacing/>
        <w:jc w:val="both"/>
      </w:pPr>
      <w:r w:rsidRPr="005F2B83">
        <w:t>Obligacijskega zakonika (OZ-UPB, Ur. l. RS, št.  97/2007);</w:t>
      </w:r>
    </w:p>
    <w:p w:rsidR="005F2B83" w:rsidRPr="005F2B83" w:rsidRDefault="005F2B83" w:rsidP="00880C58">
      <w:pPr>
        <w:numPr>
          <w:ilvl w:val="0"/>
          <w:numId w:val="3"/>
        </w:numPr>
        <w:spacing w:after="200" w:line="276" w:lineRule="auto"/>
        <w:contextualSpacing/>
        <w:jc w:val="both"/>
      </w:pPr>
      <w:r w:rsidRPr="005F2B83">
        <w:t>Pravilnika o postopkih za izvrševanje proračuna RS (Ur. l. RS št.  50/07, 114/07 – ZIPRS0809, 61/08, 99/09 – ZIPRS1011 in 3/13);</w:t>
      </w:r>
    </w:p>
    <w:p w:rsidR="005F2B83" w:rsidRPr="005F2B83" w:rsidRDefault="005F2B83" w:rsidP="00880C58">
      <w:pPr>
        <w:numPr>
          <w:ilvl w:val="0"/>
          <w:numId w:val="3"/>
        </w:numPr>
        <w:spacing w:after="200" w:line="276" w:lineRule="auto"/>
        <w:contextualSpacing/>
        <w:jc w:val="both"/>
      </w:pPr>
      <w:r w:rsidRPr="005F2B83">
        <w:t>Uredbe o zelenem javnem naročanju (Ur. l. RS, št. 102/11, 18/12, 24/12, 64/12,  2/13 in 89/14);</w:t>
      </w:r>
    </w:p>
    <w:p w:rsidR="005F2B83" w:rsidRPr="005F2B83" w:rsidRDefault="005F2B83" w:rsidP="00880C58">
      <w:pPr>
        <w:numPr>
          <w:ilvl w:val="0"/>
          <w:numId w:val="3"/>
        </w:numPr>
        <w:spacing w:line="276" w:lineRule="auto"/>
        <w:contextualSpacing/>
        <w:jc w:val="both"/>
      </w:pPr>
      <w:r w:rsidRPr="005F2B83">
        <w:t>Zakon o zdravstveni ustreznosti živil in izdelkov ter snov, ki prihajajo v stik z živili</w:t>
      </w:r>
    </w:p>
    <w:p w:rsidR="005F2B83" w:rsidRPr="005F2B83" w:rsidRDefault="005F2B83" w:rsidP="00880C58">
      <w:pPr>
        <w:numPr>
          <w:ilvl w:val="0"/>
          <w:numId w:val="3"/>
        </w:numPr>
        <w:spacing w:line="276" w:lineRule="auto"/>
        <w:contextualSpacing/>
        <w:jc w:val="both"/>
      </w:pPr>
      <w:r w:rsidRPr="005F2B83">
        <w:t>Uredbe Evropske unije za področje higiene živil;</w:t>
      </w:r>
    </w:p>
    <w:p w:rsidR="005F2B83" w:rsidRDefault="005F2B83" w:rsidP="00880C58">
      <w:pPr>
        <w:pStyle w:val="Odstavekseznama"/>
        <w:numPr>
          <w:ilvl w:val="0"/>
          <w:numId w:val="3"/>
        </w:numPr>
        <w:tabs>
          <w:tab w:val="left" w:pos="0"/>
        </w:tabs>
        <w:spacing w:after="0"/>
        <w:jc w:val="both"/>
        <w:rPr>
          <w:rFonts w:ascii="Times New Roman" w:hAnsi="Times New Roman"/>
          <w:sz w:val="24"/>
          <w:szCs w:val="24"/>
        </w:rPr>
      </w:pPr>
      <w:r w:rsidRPr="005F2B83">
        <w:rPr>
          <w:rFonts w:ascii="Times New Roman" w:hAnsi="Times New Roman"/>
          <w:sz w:val="24"/>
          <w:szCs w:val="24"/>
        </w:rPr>
        <w:t>druga pozitivna zakonodaja, ki ureja področje javnih naročil, javnih financ in predmeta naročila.</w:t>
      </w:r>
    </w:p>
    <w:p w:rsidR="00EB1479" w:rsidRDefault="00EB1479" w:rsidP="00EB1479">
      <w:pPr>
        <w:tabs>
          <w:tab w:val="left" w:pos="0"/>
        </w:tabs>
        <w:jc w:val="both"/>
      </w:pPr>
    </w:p>
    <w:p w:rsidR="00EB1479" w:rsidRPr="00EB1479" w:rsidRDefault="00EB1479" w:rsidP="00EB1479">
      <w:pPr>
        <w:tabs>
          <w:tab w:val="left" w:pos="0"/>
        </w:tabs>
        <w:jc w:val="both"/>
      </w:pPr>
      <w:r>
        <w:t>Za oddajo tega naročila se v skladu 47. členom ZJN-3 izvede postopek naročila male vrednosti.</w:t>
      </w:r>
    </w:p>
    <w:p w:rsidR="007C3CDB" w:rsidRDefault="007C3CDB" w:rsidP="007C3CDB">
      <w:pPr>
        <w:tabs>
          <w:tab w:val="left" w:pos="0"/>
        </w:tabs>
        <w:ind w:left="720"/>
        <w:jc w:val="both"/>
      </w:pPr>
    </w:p>
    <w:p w:rsidR="00096B61" w:rsidRPr="000A27BE" w:rsidRDefault="00096B61" w:rsidP="007C3CDB">
      <w:pPr>
        <w:tabs>
          <w:tab w:val="left" w:pos="0"/>
        </w:tabs>
        <w:ind w:left="720"/>
        <w:jc w:val="both"/>
      </w:pPr>
    </w:p>
    <w:p w:rsidR="007C3CDB" w:rsidRDefault="00EB1479" w:rsidP="007C3CDB">
      <w:pPr>
        <w:pStyle w:val="Naslov2"/>
        <w:rPr>
          <w:lang w:val="sl-SI"/>
        </w:rPr>
      </w:pPr>
      <w:r>
        <w:rPr>
          <w:lang w:val="sl-SI"/>
        </w:rPr>
        <w:t>POJASNILA IN SPREMEMBE RAZPISNE DOKUMENTACIJE</w:t>
      </w:r>
    </w:p>
    <w:p w:rsidR="00EB1479" w:rsidRDefault="00EB1479" w:rsidP="00EB1479">
      <w:pPr>
        <w:jc w:val="both"/>
        <w:rPr>
          <w:lang w:eastAsia="x-none"/>
        </w:rPr>
      </w:pPr>
      <w:r>
        <w:rPr>
          <w:lang w:eastAsia="x-none"/>
        </w:rPr>
        <w:t>Morebitne spremembe in pojasnila razpisne dokumentacije bodo objavljena na portalu javnih naročil. Ponudnik lahko vprašanja, vezana na razpisno dokumentacijo, preko portala javnih naročil postavijo najkasneje do</w:t>
      </w:r>
      <w:r w:rsidR="00467284">
        <w:rPr>
          <w:lang w:eastAsia="x-none"/>
        </w:rPr>
        <w:t xml:space="preserve"> 27. 3. 2017 do 13. ure</w:t>
      </w:r>
      <w:r>
        <w:rPr>
          <w:lang w:eastAsia="x-none"/>
        </w:rPr>
        <w:t xml:space="preserve">. Naročnik bo odgovore objavil najkasneje do </w:t>
      </w:r>
      <w:r w:rsidR="00467284">
        <w:rPr>
          <w:lang w:eastAsia="x-none"/>
        </w:rPr>
        <w:t xml:space="preserve">29. 3. 2017 </w:t>
      </w:r>
      <w:r>
        <w:rPr>
          <w:lang w:eastAsia="x-none"/>
        </w:rPr>
        <w:t>. Pojasnila in spremembe so sestavni del razpisne dokumentacije in jih je treba upoštevati pri pripravi ponudbe.</w:t>
      </w:r>
    </w:p>
    <w:p w:rsidR="00EB1479" w:rsidRDefault="00EB1479" w:rsidP="00EB1479">
      <w:pPr>
        <w:jc w:val="both"/>
        <w:rPr>
          <w:lang w:eastAsia="x-none"/>
        </w:rPr>
      </w:pPr>
    </w:p>
    <w:p w:rsidR="00EB1479" w:rsidRPr="00EB1479" w:rsidRDefault="00EB1479" w:rsidP="00EB1479">
      <w:pPr>
        <w:pStyle w:val="Glava"/>
        <w:tabs>
          <w:tab w:val="left" w:pos="360"/>
        </w:tabs>
        <w:jc w:val="both"/>
      </w:pPr>
      <w:r w:rsidRPr="00EB1479">
        <w:t xml:space="preserve">Naročnik si pridružuje pravico spremeniti razpisno dokumentacijo na lastno pobudo ali kot odgovor na zahtevana pojasnila najkasneje </w:t>
      </w:r>
      <w:r w:rsidRPr="00EB1479">
        <w:rPr>
          <w:b/>
        </w:rPr>
        <w:t>6 dni</w:t>
      </w:r>
      <w:r w:rsidRPr="00EB1479">
        <w:t xml:space="preserve"> (do vključno </w:t>
      </w:r>
      <w:r w:rsidR="00467284">
        <w:rPr>
          <w:b/>
          <w:lang w:val="sl-SI"/>
        </w:rPr>
        <w:t>27</w:t>
      </w:r>
      <w:r w:rsidRPr="00EB1479">
        <w:rPr>
          <w:b/>
        </w:rPr>
        <w:t>.</w:t>
      </w:r>
      <w:r w:rsidRPr="00EB1479">
        <w:rPr>
          <w:b/>
          <w:lang w:val="sl-SI"/>
        </w:rPr>
        <w:t xml:space="preserve"> </w:t>
      </w:r>
      <w:r w:rsidR="00467284">
        <w:rPr>
          <w:b/>
          <w:lang w:val="sl-SI"/>
        </w:rPr>
        <w:t>3</w:t>
      </w:r>
      <w:r w:rsidRPr="00EB1479">
        <w:rPr>
          <w:b/>
        </w:rPr>
        <w:t>.</w:t>
      </w:r>
      <w:r w:rsidRPr="00EB1479">
        <w:rPr>
          <w:b/>
          <w:lang w:val="sl-SI"/>
        </w:rPr>
        <w:t xml:space="preserve"> </w:t>
      </w:r>
      <w:r w:rsidRPr="00EB1479">
        <w:rPr>
          <w:b/>
        </w:rPr>
        <w:t>201</w:t>
      </w:r>
      <w:r w:rsidR="00467284">
        <w:rPr>
          <w:b/>
          <w:lang w:val="sl-SI"/>
        </w:rPr>
        <w:t>7</w:t>
      </w:r>
      <w:r w:rsidRPr="00EB1479">
        <w:rPr>
          <w:b/>
        </w:rPr>
        <w:t>)</w:t>
      </w:r>
      <w:r w:rsidRPr="00EB1479">
        <w:t xml:space="preserve"> pred iztekom roka za oddajo ponudb. V primeru večjih sprememb bo naročnik po potrebi podaljšal rok za oddajo ponudb. Po poteku roka za prejem ponudb naročnik ne sme več spreminjati ali dopolnjevati razpisne dokumentacije. Vse spremembe bodo objavljene na Portalu javnih naročil.</w:t>
      </w:r>
    </w:p>
    <w:p w:rsidR="00EB1479" w:rsidRDefault="00EB1479" w:rsidP="00EB1479">
      <w:pPr>
        <w:rPr>
          <w:lang w:eastAsia="x-none"/>
        </w:rPr>
      </w:pPr>
    </w:p>
    <w:p w:rsidR="00096B61" w:rsidRPr="00EB1479" w:rsidRDefault="00096B61" w:rsidP="00EB1479">
      <w:pPr>
        <w:rPr>
          <w:lang w:eastAsia="x-none"/>
        </w:rPr>
      </w:pPr>
    </w:p>
    <w:p w:rsidR="007C3CDB" w:rsidRDefault="007C3CDB" w:rsidP="007C3CDB">
      <w:pPr>
        <w:pStyle w:val="Naslov2"/>
      </w:pPr>
      <w:bookmarkStart w:id="6" w:name="_Toc351012830"/>
      <w:bookmarkStart w:id="7" w:name="_Toc351012573"/>
      <w:r>
        <w:t>NAČIN, MESTO IN ROK ODDAJE PONUDB</w:t>
      </w:r>
      <w:bookmarkEnd w:id="6"/>
      <w:bookmarkEnd w:id="7"/>
    </w:p>
    <w:p w:rsidR="007C3CDB" w:rsidRPr="00EB1479" w:rsidRDefault="007C3CDB" w:rsidP="007C3CDB">
      <w:pPr>
        <w:tabs>
          <w:tab w:val="left" w:pos="0"/>
        </w:tabs>
        <w:jc w:val="both"/>
      </w:pPr>
      <w:r w:rsidRPr="00EB1479">
        <w:t xml:space="preserve">Naročnik določa za prevzemnika in hrambo ponudb </w:t>
      </w:r>
      <w:r w:rsidRPr="00EB1479">
        <w:rPr>
          <w:b/>
          <w:sz w:val="22"/>
          <w:szCs w:val="22"/>
        </w:rPr>
        <w:t>tajništvo šole</w:t>
      </w:r>
      <w:r w:rsidRPr="00EB1479">
        <w:t xml:space="preserve"> in sicer </w:t>
      </w:r>
      <w:r w:rsidRPr="00EB1479">
        <w:rPr>
          <w:b/>
        </w:rPr>
        <w:t xml:space="preserve">poslovno sekretarko ga. Silvo </w:t>
      </w:r>
      <w:proofErr w:type="spellStart"/>
      <w:r w:rsidRPr="00EB1479">
        <w:rPr>
          <w:b/>
        </w:rPr>
        <w:t>Dovečer</w:t>
      </w:r>
      <w:proofErr w:type="spellEnd"/>
      <w:r w:rsidRPr="00EB1479">
        <w:t>.</w:t>
      </w:r>
    </w:p>
    <w:p w:rsidR="007C3CDB" w:rsidRDefault="007C3CDB" w:rsidP="007C3CDB">
      <w:pPr>
        <w:ind w:right="-1"/>
        <w:jc w:val="both"/>
        <w:rPr>
          <w:rFonts w:ascii="Calibri" w:hAnsi="Calibri" w:cs="Calibri"/>
        </w:rPr>
      </w:pPr>
    </w:p>
    <w:p w:rsidR="00513164" w:rsidRDefault="00513164" w:rsidP="00513164">
      <w:pPr>
        <w:tabs>
          <w:tab w:val="left" w:pos="0"/>
        </w:tabs>
        <w:jc w:val="both"/>
      </w:pPr>
      <w:r w:rsidRPr="00EB1479">
        <w:t xml:space="preserve">Ponudba mora biti zaprta v ovojnici. Na </w:t>
      </w:r>
      <w:r>
        <w:t xml:space="preserve">ovojnici mora biti zapisano </w:t>
      </w:r>
      <w:r w:rsidRPr="00513164">
        <w:rPr>
          <w:b/>
        </w:rPr>
        <w:t>»NE ODPIRAJ – PONUDBA JN</w:t>
      </w:r>
      <w:r w:rsidR="00094F16">
        <w:rPr>
          <w:b/>
        </w:rPr>
        <w:t>001907/2017-W01</w:t>
      </w:r>
      <w:r w:rsidR="00467284">
        <w:rPr>
          <w:b/>
        </w:rPr>
        <w:t xml:space="preserve"> </w:t>
      </w:r>
      <w:r w:rsidRPr="00513164">
        <w:rPr>
          <w:b/>
        </w:rPr>
        <w:t>Konvencionalna in ekološka živila«</w:t>
      </w:r>
      <w:r>
        <w:rPr>
          <w:b/>
        </w:rPr>
        <w:t xml:space="preserve">. </w:t>
      </w:r>
      <w:r w:rsidRPr="00513164">
        <w:t>Ponudnik lahko na ovojnico prilepi obrazec »OZNAČBA PONUDBE« (priloga B).</w:t>
      </w:r>
    </w:p>
    <w:p w:rsidR="00513164" w:rsidRPr="00513164" w:rsidRDefault="00513164" w:rsidP="00513164">
      <w:pPr>
        <w:tabs>
          <w:tab w:val="left" w:pos="0"/>
        </w:tabs>
        <w:jc w:val="both"/>
      </w:pPr>
      <w:r w:rsidRPr="00513164">
        <w:t>Za napačno označene ponudbe naročnik ne prevzema odgovornosti v primeru založitve.</w:t>
      </w:r>
    </w:p>
    <w:p w:rsidR="00513164" w:rsidRPr="00EB1479" w:rsidRDefault="00513164" w:rsidP="00513164">
      <w:pPr>
        <w:pStyle w:val="Telobesedila2"/>
        <w:tabs>
          <w:tab w:val="left" w:pos="0"/>
        </w:tabs>
        <w:rPr>
          <w:rFonts w:ascii="Times New Roman" w:hAnsi="Times New Roman" w:cs="Times New Roman"/>
          <w:b/>
        </w:rPr>
      </w:pPr>
    </w:p>
    <w:p w:rsidR="007C3CDB" w:rsidRPr="00EB1479" w:rsidRDefault="007C3CDB" w:rsidP="007C3CDB">
      <w:pPr>
        <w:tabs>
          <w:tab w:val="left" w:pos="0"/>
        </w:tabs>
        <w:jc w:val="both"/>
        <w:rPr>
          <w:b/>
        </w:rPr>
      </w:pPr>
      <w:r w:rsidRPr="00EB1479">
        <w:t>Naročnik mora ponudbe prejeti osebno ali priporočen</w:t>
      </w:r>
      <w:r w:rsidR="00096B61">
        <w:t xml:space="preserve">o po pošti, </w:t>
      </w:r>
      <w:r w:rsidRPr="00EB1479">
        <w:t xml:space="preserve">najkasneje </w:t>
      </w:r>
      <w:r w:rsidRPr="00EB1479">
        <w:rPr>
          <w:b/>
        </w:rPr>
        <w:t xml:space="preserve">do </w:t>
      </w:r>
      <w:r w:rsidR="00467284">
        <w:rPr>
          <w:b/>
        </w:rPr>
        <w:t>4. 4. 2017</w:t>
      </w:r>
      <w:r w:rsidRPr="00EB1479">
        <w:rPr>
          <w:b/>
        </w:rPr>
        <w:t xml:space="preserve"> do 11. ure na naslov </w:t>
      </w:r>
      <w:r w:rsidRPr="00EB1479">
        <w:rPr>
          <w:b/>
          <w:sz w:val="22"/>
          <w:szCs w:val="22"/>
        </w:rPr>
        <w:t>Osnovna šola Središče ob Dravi, Slovenska cesta 22, 2277 Središče ob Dravi</w:t>
      </w:r>
      <w:r w:rsidRPr="00EB1479">
        <w:rPr>
          <w:b/>
        </w:rPr>
        <w:t>.</w:t>
      </w:r>
    </w:p>
    <w:p w:rsidR="007C3CDB" w:rsidRDefault="007C3CDB" w:rsidP="007C3CDB">
      <w:pPr>
        <w:tabs>
          <w:tab w:val="left" w:pos="0"/>
        </w:tabs>
        <w:jc w:val="both"/>
      </w:pPr>
      <w:r w:rsidRPr="00EB1479">
        <w:lastRenderedPageBreak/>
        <w:t xml:space="preserve">Če je ponudba poslana po pošti se šteje za pravočasno, če prispe na naslov naročnika, do zgoraj navedenega datuma in ure. </w:t>
      </w:r>
    </w:p>
    <w:p w:rsidR="00513164" w:rsidRDefault="00513164" w:rsidP="007C3CDB">
      <w:pPr>
        <w:tabs>
          <w:tab w:val="left" w:pos="0"/>
        </w:tabs>
        <w:jc w:val="both"/>
      </w:pPr>
    </w:p>
    <w:p w:rsidR="00513164" w:rsidRPr="00EB1479" w:rsidRDefault="00513164" w:rsidP="007C3CDB">
      <w:pPr>
        <w:tabs>
          <w:tab w:val="left" w:pos="0"/>
        </w:tabs>
        <w:jc w:val="both"/>
      </w:pPr>
      <w:r>
        <w:t>Osebno se lahko ponudbe oddajo vsak delavnik od 8. do 14. ure</w:t>
      </w:r>
    </w:p>
    <w:p w:rsidR="007C3CDB" w:rsidRPr="00EB1479" w:rsidRDefault="007C3CDB" w:rsidP="007C3CDB">
      <w:pPr>
        <w:widowControl w:val="0"/>
        <w:autoSpaceDE w:val="0"/>
        <w:autoSpaceDN w:val="0"/>
        <w:adjustRightInd w:val="0"/>
        <w:ind w:right="78"/>
        <w:jc w:val="both"/>
      </w:pPr>
    </w:p>
    <w:p w:rsidR="007C3CDB" w:rsidRPr="00EB1479" w:rsidRDefault="007C3CDB" w:rsidP="007C3CDB">
      <w:pPr>
        <w:widowControl w:val="0"/>
        <w:autoSpaceDE w:val="0"/>
        <w:autoSpaceDN w:val="0"/>
        <w:adjustRightInd w:val="0"/>
        <w:ind w:right="78"/>
        <w:jc w:val="both"/>
      </w:pPr>
      <w:r w:rsidRPr="00EB1479">
        <w:t>Ponudbe morajo ne glede na način dostave na zgoraj navedeni naslov prispeti do zgoraj navedenega roka, sicer se bodo štele za prepozne. Odgovornost za pravočasno prispetje ponudb je v celoti na strani ponudnika.</w:t>
      </w:r>
    </w:p>
    <w:p w:rsidR="007C3CDB" w:rsidRPr="00EB1479" w:rsidRDefault="007C3CDB" w:rsidP="007C3CDB">
      <w:pPr>
        <w:tabs>
          <w:tab w:val="left" w:pos="0"/>
        </w:tabs>
        <w:jc w:val="both"/>
        <w:rPr>
          <w:b/>
        </w:rPr>
      </w:pPr>
      <w:r w:rsidRPr="00EB1479">
        <w:rPr>
          <w:b/>
        </w:rPr>
        <w:t>Ponudbe ni  mogoče oddati v elektronski obliki.</w:t>
      </w:r>
    </w:p>
    <w:p w:rsidR="007C3CDB" w:rsidRDefault="007C3CDB" w:rsidP="007C3CDB">
      <w:pPr>
        <w:tabs>
          <w:tab w:val="left" w:pos="0"/>
        </w:tabs>
        <w:jc w:val="both"/>
        <w:rPr>
          <w:rFonts w:ascii="Calibri" w:hAnsi="Calibri" w:cs="Calibri"/>
        </w:rPr>
      </w:pPr>
    </w:p>
    <w:p w:rsidR="007C3CDB" w:rsidRPr="00EB1479" w:rsidRDefault="007C3CDB" w:rsidP="007C3CDB">
      <w:pPr>
        <w:autoSpaceDE w:val="0"/>
        <w:autoSpaceDN w:val="0"/>
        <w:adjustRightInd w:val="0"/>
        <w:jc w:val="both"/>
        <w:rPr>
          <w:b/>
        </w:rPr>
      </w:pPr>
      <w:r w:rsidRPr="00EB1479">
        <w:rPr>
          <w:b/>
        </w:rPr>
        <w:t xml:space="preserve">Vsi dokumenti ponudbe </w:t>
      </w:r>
      <w:r w:rsidRPr="00EB1479">
        <w:t xml:space="preserve">naj bodo zloženi v mapi (celotna ponudbena dokumentacija). </w:t>
      </w:r>
      <w:r w:rsidRPr="00EB1479">
        <w:rPr>
          <w:b/>
        </w:rPr>
        <w:t>Ponudba mora biti naročniku oddana tako, da posameznih listov oziroma prilog ni  možno naknadno vložiti, odstraniti ali zamenjati brez vidne poškodbe listov oziroma pečata oziroma vrvice, …</w:t>
      </w:r>
    </w:p>
    <w:p w:rsidR="007C3CDB" w:rsidRDefault="00A26AC6" w:rsidP="007C3CDB">
      <w:pPr>
        <w:ind w:right="-1"/>
        <w:jc w:val="both"/>
      </w:pPr>
      <w:r>
        <w:t>Ponudnik žigosa dokumente le v primeru, če posluje z žigom.</w:t>
      </w:r>
    </w:p>
    <w:p w:rsidR="00A26AC6" w:rsidRPr="00EB1479" w:rsidRDefault="00A26AC6" w:rsidP="007C3CDB">
      <w:pPr>
        <w:ind w:right="-1"/>
        <w:jc w:val="both"/>
      </w:pPr>
    </w:p>
    <w:p w:rsidR="007C3CDB" w:rsidRPr="00EB1479" w:rsidRDefault="007C3CDB" w:rsidP="007C3CDB">
      <w:pPr>
        <w:ind w:right="-1"/>
        <w:jc w:val="both"/>
      </w:pPr>
      <w:r w:rsidRPr="00EB1479">
        <w:t>Izdelava ponudbe je strošek ponudnika. Ponudnik mora predati naročniku en (1) original ponudbe, ki mora biti pripravljen v skladu z Zakonom o javnem naročanju (ZJN-</w:t>
      </w:r>
      <w:r w:rsidR="00A26AC6">
        <w:t>3</w:t>
      </w:r>
      <w:r w:rsidRPr="00EB1479">
        <w:t>).</w:t>
      </w:r>
    </w:p>
    <w:p w:rsidR="007C3CDB" w:rsidRDefault="007C3CDB" w:rsidP="007C3CDB">
      <w:pPr>
        <w:ind w:right="-1"/>
        <w:jc w:val="both"/>
        <w:rPr>
          <w:rFonts w:ascii="Calibri" w:hAnsi="Calibri" w:cs="Calibri"/>
        </w:rPr>
      </w:pPr>
    </w:p>
    <w:p w:rsidR="00096B61" w:rsidRDefault="00096B61" w:rsidP="007C3CDB">
      <w:pPr>
        <w:ind w:right="-1"/>
        <w:jc w:val="both"/>
        <w:rPr>
          <w:rFonts w:ascii="Calibri" w:hAnsi="Calibri" w:cs="Calibri"/>
        </w:rPr>
      </w:pPr>
    </w:p>
    <w:p w:rsidR="007C3CDB" w:rsidRDefault="007C3CDB" w:rsidP="007C3CDB">
      <w:pPr>
        <w:pStyle w:val="Naslov2"/>
      </w:pPr>
      <w:bookmarkStart w:id="8" w:name="_Toc351012831"/>
      <w:bookmarkStart w:id="9" w:name="_Toc351012574"/>
      <w:r>
        <w:t>UMIK/SPREMEMBA/DOPOLNITEV PONUDBE</w:t>
      </w:r>
      <w:bookmarkEnd w:id="8"/>
      <w:bookmarkEnd w:id="9"/>
    </w:p>
    <w:p w:rsidR="007C3CDB" w:rsidRPr="00A26AC6" w:rsidRDefault="007C3CDB" w:rsidP="007C3CDB">
      <w:pPr>
        <w:jc w:val="both"/>
      </w:pPr>
      <w:r w:rsidRPr="00A26AC6">
        <w:t xml:space="preserve">Ponudnik lahko do zaključka roka oddaje ponudbe ponudbo </w:t>
      </w:r>
      <w:r w:rsidRPr="00A26AC6">
        <w:rPr>
          <w:b/>
        </w:rPr>
        <w:t>umakne / spremeni / dopolni</w:t>
      </w:r>
      <w:r w:rsidRPr="00A26AC6">
        <w:t xml:space="preserve">, kar mora na ovojnici označiti na naslednji način: </w:t>
      </w:r>
      <w:r w:rsidRPr="00A26AC6">
        <w:rPr>
          <w:b/>
          <w:iCs/>
        </w:rPr>
        <w:t xml:space="preserve">“ </w:t>
      </w:r>
      <w:r w:rsidRPr="00A26AC6">
        <w:rPr>
          <w:b/>
        </w:rPr>
        <w:t xml:space="preserve">NE ODPIRAJ – PONUDBA </w:t>
      </w:r>
      <w:r w:rsidR="00094F16">
        <w:rPr>
          <w:b/>
        </w:rPr>
        <w:t>JN001907/2017-W01</w:t>
      </w:r>
      <w:r w:rsidR="00467284">
        <w:rPr>
          <w:b/>
        </w:rPr>
        <w:t xml:space="preserve"> Konvencionalna in ekološka živila</w:t>
      </w:r>
      <w:r w:rsidRPr="00A26AC6">
        <w:rPr>
          <w:b/>
          <w:iCs/>
        </w:rPr>
        <w:t xml:space="preserve">” s pripisom “UMIK”, “SPREMEMBA” ali “DOPOLNITEV”, </w:t>
      </w:r>
      <w:r w:rsidRPr="00A26AC6">
        <w:t>glede na to ali gre za dopolnitev, umik ali spremembo že oddane ponudbe.</w:t>
      </w:r>
    </w:p>
    <w:p w:rsidR="007C3CDB" w:rsidRDefault="007C3CDB" w:rsidP="007C3CDB">
      <w:pPr>
        <w:jc w:val="both"/>
      </w:pPr>
    </w:p>
    <w:p w:rsidR="00096B61" w:rsidRDefault="00096B61" w:rsidP="007C3CDB">
      <w:pPr>
        <w:jc w:val="both"/>
      </w:pPr>
    </w:p>
    <w:p w:rsidR="007C3CDB" w:rsidRDefault="007C3CDB" w:rsidP="007C3CDB">
      <w:pPr>
        <w:pStyle w:val="Naslov2"/>
      </w:pPr>
      <w:bookmarkStart w:id="10" w:name="_Toc351012832"/>
      <w:bookmarkStart w:id="11" w:name="_Toc351012575"/>
      <w:r>
        <w:t>NAČIN, MESTO IN ROK ODPIRANJA PONUDBE</w:t>
      </w:r>
      <w:bookmarkEnd w:id="10"/>
      <w:bookmarkEnd w:id="11"/>
    </w:p>
    <w:p w:rsidR="007C3CDB" w:rsidRPr="00A26AC6" w:rsidRDefault="007C3CDB" w:rsidP="007C3CDB">
      <w:pPr>
        <w:jc w:val="both"/>
        <w:rPr>
          <w:b/>
        </w:rPr>
      </w:pPr>
      <w:r w:rsidRPr="00A26AC6">
        <w:rPr>
          <w:color w:val="000000"/>
        </w:rPr>
        <w:t xml:space="preserve">Javno odpiranje ponudb bo </w:t>
      </w:r>
      <w:r w:rsidR="00467284" w:rsidRPr="00467284">
        <w:rPr>
          <w:b/>
          <w:color w:val="000000"/>
        </w:rPr>
        <w:t>4. 4. 2017</w:t>
      </w:r>
      <w:r w:rsidRPr="00A26AC6">
        <w:rPr>
          <w:color w:val="000000"/>
        </w:rPr>
        <w:t xml:space="preserve"> </w:t>
      </w:r>
      <w:r w:rsidRPr="00A26AC6">
        <w:rPr>
          <w:b/>
          <w:color w:val="000000"/>
        </w:rPr>
        <w:t>ob 12. uri</w:t>
      </w:r>
      <w:r w:rsidRPr="00A26AC6">
        <w:rPr>
          <w:color w:val="000000"/>
        </w:rPr>
        <w:t xml:space="preserve">, na naslovu naročnika: </w:t>
      </w:r>
      <w:r w:rsidRPr="00A26AC6">
        <w:rPr>
          <w:b/>
        </w:rPr>
        <w:t>Osnovna šola Središče ob Dravi, Slovenska cesta 22, 2277 Središče ob Dravi.</w:t>
      </w:r>
    </w:p>
    <w:p w:rsidR="007C3CDB" w:rsidRPr="00A26AC6" w:rsidRDefault="007C3CDB" w:rsidP="007C3CDB">
      <w:pPr>
        <w:autoSpaceDE w:val="0"/>
        <w:autoSpaceDN w:val="0"/>
        <w:adjustRightInd w:val="0"/>
        <w:jc w:val="both"/>
        <w:rPr>
          <w:color w:val="000000"/>
        </w:rPr>
      </w:pPr>
    </w:p>
    <w:p w:rsidR="00513164" w:rsidRPr="00513164" w:rsidRDefault="00513164" w:rsidP="00467284">
      <w:pPr>
        <w:autoSpaceDE w:val="0"/>
        <w:autoSpaceDN w:val="0"/>
        <w:adjustRightInd w:val="0"/>
        <w:jc w:val="both"/>
        <w:rPr>
          <w:rFonts w:eastAsiaTheme="minorHAnsi"/>
          <w:color w:val="000000"/>
          <w:lang w:eastAsia="en-US"/>
        </w:rPr>
      </w:pPr>
      <w:r w:rsidRPr="00513164">
        <w:rPr>
          <w:rFonts w:eastAsiaTheme="minorHAnsi"/>
          <w:color w:val="000000"/>
          <w:lang w:eastAsia="en-US"/>
        </w:rPr>
        <w:t xml:space="preserve">Predstavniki ponudnikov, ki želijo sodelovati pri javnem odpiranju ponudb, morajo imeti pisna pooblastila za zastopanje. Pooblastila ne potrebujejo predstavniki ponudnikov, ki so registrirani za zastopanje. Nepooblaščeni predstavniki ponudnikov ne morejo opravljati dejanj, ki pomenijo zastopanje pravne osebe. </w:t>
      </w:r>
    </w:p>
    <w:p w:rsidR="00513164" w:rsidRPr="00513164" w:rsidRDefault="00513164" w:rsidP="00513164">
      <w:pPr>
        <w:autoSpaceDE w:val="0"/>
        <w:autoSpaceDN w:val="0"/>
        <w:adjustRightInd w:val="0"/>
        <w:rPr>
          <w:rFonts w:eastAsiaTheme="minorHAnsi"/>
          <w:color w:val="000000"/>
          <w:lang w:eastAsia="en-US"/>
        </w:rPr>
      </w:pPr>
    </w:p>
    <w:p w:rsidR="007C3CDB" w:rsidRPr="00A26AC6" w:rsidRDefault="007C3CDB" w:rsidP="00513164">
      <w:pPr>
        <w:autoSpaceDE w:val="0"/>
        <w:autoSpaceDN w:val="0"/>
        <w:adjustRightInd w:val="0"/>
        <w:jc w:val="both"/>
        <w:rPr>
          <w:color w:val="000000"/>
        </w:rPr>
      </w:pPr>
      <w:r w:rsidRPr="00A26AC6">
        <w:rPr>
          <w:color w:val="000000"/>
        </w:rPr>
        <w:t xml:space="preserve">Ponudba ponudnika ali morebiten umik/sprememba/dopolnitev ponudbe bo zavrnjena pred začetkom javnega odpiranja ponudb, če: </w:t>
      </w:r>
    </w:p>
    <w:p w:rsidR="007C3CDB" w:rsidRPr="00A26AC6" w:rsidRDefault="007C3CDB" w:rsidP="00880C58">
      <w:pPr>
        <w:numPr>
          <w:ilvl w:val="0"/>
          <w:numId w:val="2"/>
        </w:numPr>
        <w:autoSpaceDE w:val="0"/>
        <w:autoSpaceDN w:val="0"/>
        <w:adjustRightInd w:val="0"/>
        <w:spacing w:after="35"/>
        <w:jc w:val="both"/>
        <w:rPr>
          <w:color w:val="000000"/>
        </w:rPr>
      </w:pPr>
      <w:r w:rsidRPr="00A26AC6">
        <w:rPr>
          <w:color w:val="000000"/>
        </w:rPr>
        <w:t xml:space="preserve">ne bo oddana oziroma ne bo prispela na zgoraj navedeni naslov pravočasno (to je do datuma in ure, ki sta navedena), </w:t>
      </w:r>
    </w:p>
    <w:p w:rsidR="007C3CDB" w:rsidRPr="00A26AC6" w:rsidRDefault="007C3CDB" w:rsidP="00880C58">
      <w:pPr>
        <w:numPr>
          <w:ilvl w:val="0"/>
          <w:numId w:val="2"/>
        </w:numPr>
        <w:autoSpaceDE w:val="0"/>
        <w:autoSpaceDN w:val="0"/>
        <w:adjustRightInd w:val="0"/>
        <w:jc w:val="both"/>
        <w:rPr>
          <w:color w:val="000000"/>
        </w:rPr>
      </w:pPr>
      <w:r w:rsidRPr="00A26AC6">
        <w:rPr>
          <w:color w:val="000000"/>
        </w:rPr>
        <w:t xml:space="preserve">ne bo pravilno opremljena. </w:t>
      </w:r>
    </w:p>
    <w:p w:rsidR="007C3CDB" w:rsidRDefault="007C3CDB" w:rsidP="007C3CDB">
      <w:pPr>
        <w:jc w:val="both"/>
        <w:outlineLvl w:val="0"/>
        <w:rPr>
          <w:rFonts w:ascii="Calibri" w:eastAsia="MS Mincho" w:hAnsi="Calibri" w:cs="Calibri"/>
          <w:lang w:eastAsia="en-US"/>
        </w:rPr>
      </w:pPr>
    </w:p>
    <w:p w:rsidR="007C3CDB" w:rsidRPr="00A26AC6" w:rsidRDefault="007C3CDB" w:rsidP="007C3CDB">
      <w:pPr>
        <w:autoSpaceDE w:val="0"/>
        <w:autoSpaceDN w:val="0"/>
        <w:adjustRightInd w:val="0"/>
        <w:jc w:val="both"/>
        <w:rPr>
          <w:b/>
          <w:color w:val="000000"/>
          <w:u w:val="single"/>
        </w:rPr>
      </w:pPr>
      <w:r w:rsidRPr="00A26AC6">
        <w:rPr>
          <w:b/>
          <w:color w:val="000000"/>
          <w:u w:val="single"/>
        </w:rPr>
        <w:t xml:space="preserve">Nepravočasne ponudbe ali nepravilno opremljene ponudbe </w:t>
      </w:r>
      <w:r w:rsidRPr="00A26AC6">
        <w:rPr>
          <w:b/>
          <w:u w:val="single"/>
        </w:rPr>
        <w:t>bo naročnik izločil iz postopka odpiranja ponudb in jih neodprte vrnil gospodarskim subjektom.</w:t>
      </w:r>
      <w:r w:rsidRPr="00A26AC6">
        <w:rPr>
          <w:b/>
          <w:color w:val="000000"/>
          <w:u w:val="single"/>
        </w:rPr>
        <w:t xml:space="preserve"> </w:t>
      </w:r>
    </w:p>
    <w:p w:rsidR="007C3CDB" w:rsidRDefault="007C3CDB" w:rsidP="007C3CDB">
      <w:pPr>
        <w:jc w:val="both"/>
        <w:outlineLvl w:val="0"/>
        <w:rPr>
          <w:rFonts w:ascii="Calibri" w:eastAsia="MS Mincho" w:hAnsi="Calibri" w:cs="Calibri"/>
          <w:lang w:eastAsia="en-US"/>
        </w:rPr>
      </w:pPr>
    </w:p>
    <w:p w:rsidR="00A26AC6" w:rsidRDefault="00A26AC6" w:rsidP="007C3CDB">
      <w:pPr>
        <w:jc w:val="both"/>
        <w:outlineLvl w:val="0"/>
        <w:rPr>
          <w:rFonts w:eastAsia="MS Mincho"/>
          <w:lang w:eastAsia="en-US"/>
        </w:rPr>
      </w:pPr>
      <w:r>
        <w:rPr>
          <w:rFonts w:eastAsia="MS Mincho"/>
          <w:lang w:eastAsia="en-US"/>
        </w:rPr>
        <w:t xml:space="preserve">O odpiranju ponudb bo komisija sproti sestavljala zapisnik. Ponudnikom bo zapisnik poslan po e-pošti najkasneje v </w:t>
      </w:r>
      <w:r w:rsidR="00467284">
        <w:rPr>
          <w:rFonts w:eastAsia="MS Mincho"/>
          <w:b/>
          <w:lang w:eastAsia="en-US"/>
        </w:rPr>
        <w:t xml:space="preserve">5 </w:t>
      </w:r>
      <w:r w:rsidRPr="00A26AC6">
        <w:rPr>
          <w:rFonts w:eastAsia="MS Mincho"/>
          <w:b/>
          <w:lang w:eastAsia="en-US"/>
        </w:rPr>
        <w:t>(</w:t>
      </w:r>
      <w:r w:rsidR="00467284">
        <w:rPr>
          <w:rFonts w:eastAsia="MS Mincho"/>
          <w:b/>
          <w:lang w:eastAsia="en-US"/>
        </w:rPr>
        <w:t>petih</w:t>
      </w:r>
      <w:r w:rsidRPr="00A26AC6">
        <w:rPr>
          <w:rFonts w:eastAsia="MS Mincho"/>
          <w:b/>
          <w:lang w:eastAsia="en-US"/>
        </w:rPr>
        <w:t>) delovnih dneh</w:t>
      </w:r>
      <w:r>
        <w:rPr>
          <w:rFonts w:eastAsia="MS Mincho"/>
          <w:lang w:eastAsia="en-US"/>
        </w:rPr>
        <w:t xml:space="preserve"> po odpiranju ponudb.</w:t>
      </w:r>
    </w:p>
    <w:p w:rsidR="00A26AC6" w:rsidRDefault="00A26AC6" w:rsidP="007C3CDB">
      <w:pPr>
        <w:jc w:val="both"/>
        <w:outlineLvl w:val="0"/>
        <w:rPr>
          <w:rFonts w:eastAsia="MS Mincho"/>
          <w:lang w:eastAsia="en-US"/>
        </w:rPr>
      </w:pPr>
    </w:p>
    <w:p w:rsidR="00465C12" w:rsidRPr="00A26AC6" w:rsidRDefault="00465C12" w:rsidP="007C3CDB">
      <w:pPr>
        <w:jc w:val="both"/>
        <w:outlineLvl w:val="0"/>
        <w:rPr>
          <w:rFonts w:eastAsia="MS Mincho"/>
          <w:lang w:eastAsia="en-US"/>
        </w:rPr>
      </w:pPr>
    </w:p>
    <w:p w:rsidR="00A26AC6" w:rsidRDefault="00A26AC6" w:rsidP="00A26AC6">
      <w:pPr>
        <w:pStyle w:val="Naslov2"/>
      </w:pPr>
      <w:r>
        <w:lastRenderedPageBreak/>
        <w:t>PONUDBENA DOKUMENTCIJA</w:t>
      </w:r>
    </w:p>
    <w:p w:rsidR="00A26AC6" w:rsidRPr="00A26AC6" w:rsidRDefault="00A26AC6" w:rsidP="00A26AC6">
      <w:pPr>
        <w:jc w:val="both"/>
      </w:pPr>
      <w:r w:rsidRPr="00A26AC6">
        <w:t>Ponudbena dokumentacija mora vsebovati ustrezno izpolnjene obrazce in druge listine zahtevane v razpisni dokumentaciji v vrstnem redu kot so navedeni:</w:t>
      </w:r>
    </w:p>
    <w:tbl>
      <w:tblPr>
        <w:tblW w:w="9884" w:type="dxa"/>
        <w:tblInd w:w="-108" w:type="dxa"/>
        <w:tblLayout w:type="fixed"/>
        <w:tblLook w:val="04A0" w:firstRow="1" w:lastRow="0" w:firstColumn="1" w:lastColumn="0" w:noHBand="0" w:noVBand="1"/>
      </w:tblPr>
      <w:tblGrid>
        <w:gridCol w:w="2230"/>
        <w:gridCol w:w="3543"/>
        <w:gridCol w:w="4111"/>
      </w:tblGrid>
      <w:tr w:rsidR="00A26AC6" w:rsidRPr="00A26AC6" w:rsidTr="00467284">
        <w:trPr>
          <w:trHeight w:val="208"/>
        </w:trPr>
        <w:tc>
          <w:tcPr>
            <w:tcW w:w="2230" w:type="dxa"/>
            <w:tcBorders>
              <w:top w:val="single" w:sz="4" w:space="0" w:color="auto"/>
              <w:left w:val="single" w:sz="4" w:space="0" w:color="auto"/>
              <w:bottom w:val="single" w:sz="4" w:space="0" w:color="auto"/>
              <w:right w:val="single" w:sz="4" w:space="0" w:color="auto"/>
            </w:tcBorders>
            <w:hideMark/>
          </w:tcPr>
          <w:p w:rsidR="00A26AC6" w:rsidRPr="00A26AC6" w:rsidRDefault="00A26AC6" w:rsidP="0002499C">
            <w:pPr>
              <w:autoSpaceDE w:val="0"/>
              <w:autoSpaceDN w:val="0"/>
              <w:adjustRightInd w:val="0"/>
              <w:spacing w:line="256" w:lineRule="auto"/>
              <w:jc w:val="both"/>
              <w:rPr>
                <w:rFonts w:eastAsiaTheme="minorHAnsi"/>
                <w:color w:val="000000"/>
                <w:lang w:eastAsia="en-US"/>
              </w:rPr>
            </w:pPr>
            <w:r w:rsidRPr="00A26AC6">
              <w:rPr>
                <w:rFonts w:eastAsiaTheme="minorHAnsi"/>
                <w:b/>
                <w:bCs/>
                <w:color w:val="000000"/>
                <w:lang w:eastAsia="en-US"/>
              </w:rPr>
              <w:t xml:space="preserve">Številka priloge </w:t>
            </w:r>
          </w:p>
        </w:tc>
        <w:tc>
          <w:tcPr>
            <w:tcW w:w="3543" w:type="dxa"/>
            <w:tcBorders>
              <w:top w:val="single" w:sz="4" w:space="0" w:color="auto"/>
              <w:left w:val="single" w:sz="4" w:space="0" w:color="auto"/>
              <w:bottom w:val="single" w:sz="4" w:space="0" w:color="auto"/>
              <w:right w:val="single" w:sz="4" w:space="0" w:color="auto"/>
            </w:tcBorders>
            <w:hideMark/>
          </w:tcPr>
          <w:p w:rsidR="00A26AC6" w:rsidRPr="00A26AC6" w:rsidRDefault="00A26AC6" w:rsidP="0002499C">
            <w:pPr>
              <w:autoSpaceDE w:val="0"/>
              <w:autoSpaceDN w:val="0"/>
              <w:adjustRightInd w:val="0"/>
              <w:spacing w:line="256" w:lineRule="auto"/>
              <w:jc w:val="both"/>
              <w:rPr>
                <w:rFonts w:eastAsiaTheme="minorHAnsi"/>
                <w:color w:val="000000"/>
                <w:lang w:eastAsia="en-US"/>
              </w:rPr>
            </w:pPr>
            <w:r w:rsidRPr="00A26AC6">
              <w:rPr>
                <w:rFonts w:eastAsiaTheme="minorHAnsi"/>
                <w:b/>
                <w:bCs/>
                <w:color w:val="000000"/>
                <w:lang w:eastAsia="en-US"/>
              </w:rPr>
              <w:t xml:space="preserve">Naziv priloge </w:t>
            </w:r>
          </w:p>
        </w:tc>
        <w:tc>
          <w:tcPr>
            <w:tcW w:w="4111" w:type="dxa"/>
            <w:tcBorders>
              <w:top w:val="single" w:sz="4" w:space="0" w:color="auto"/>
              <w:left w:val="single" w:sz="4" w:space="0" w:color="auto"/>
              <w:bottom w:val="single" w:sz="4" w:space="0" w:color="auto"/>
              <w:right w:val="single" w:sz="4" w:space="0" w:color="auto"/>
            </w:tcBorders>
            <w:hideMark/>
          </w:tcPr>
          <w:p w:rsidR="00A26AC6" w:rsidRPr="00A26AC6" w:rsidRDefault="00A26AC6" w:rsidP="0002499C">
            <w:pPr>
              <w:autoSpaceDE w:val="0"/>
              <w:autoSpaceDN w:val="0"/>
              <w:adjustRightInd w:val="0"/>
              <w:spacing w:line="256" w:lineRule="auto"/>
              <w:jc w:val="both"/>
              <w:rPr>
                <w:rFonts w:eastAsiaTheme="minorHAnsi"/>
                <w:color w:val="000000"/>
                <w:lang w:eastAsia="en-US"/>
              </w:rPr>
            </w:pPr>
            <w:r w:rsidRPr="00A26AC6">
              <w:rPr>
                <w:rFonts w:eastAsiaTheme="minorHAnsi"/>
                <w:b/>
                <w:bCs/>
                <w:color w:val="000000"/>
                <w:lang w:eastAsia="en-US"/>
              </w:rPr>
              <w:t xml:space="preserve">Navodila za izpolnjevanje obrazcev </w:t>
            </w:r>
          </w:p>
        </w:tc>
      </w:tr>
      <w:tr w:rsidR="00A26AC6" w:rsidRPr="00A26AC6" w:rsidTr="00467284">
        <w:trPr>
          <w:trHeight w:val="1804"/>
        </w:trPr>
        <w:tc>
          <w:tcPr>
            <w:tcW w:w="2230" w:type="dxa"/>
            <w:tcBorders>
              <w:top w:val="single" w:sz="4" w:space="0" w:color="auto"/>
              <w:left w:val="single" w:sz="4" w:space="0" w:color="auto"/>
              <w:bottom w:val="nil"/>
              <w:right w:val="single" w:sz="4" w:space="0" w:color="auto"/>
            </w:tcBorders>
            <w:hideMark/>
          </w:tcPr>
          <w:p w:rsidR="00A26AC6" w:rsidRPr="00A26AC6" w:rsidRDefault="00A26AC6" w:rsidP="0002499C">
            <w:pPr>
              <w:autoSpaceDE w:val="0"/>
              <w:autoSpaceDN w:val="0"/>
              <w:adjustRightInd w:val="0"/>
              <w:spacing w:line="256" w:lineRule="auto"/>
              <w:jc w:val="both"/>
              <w:rPr>
                <w:rFonts w:eastAsiaTheme="minorHAnsi"/>
                <w:color w:val="000000"/>
                <w:lang w:eastAsia="en-US"/>
              </w:rPr>
            </w:pPr>
            <w:r w:rsidRPr="00A26AC6">
              <w:rPr>
                <w:rFonts w:eastAsiaTheme="minorHAnsi"/>
                <w:b/>
                <w:bCs/>
                <w:color w:val="000000"/>
                <w:lang w:eastAsia="en-US"/>
              </w:rPr>
              <w:t xml:space="preserve">PRILOGA 1 </w:t>
            </w:r>
          </w:p>
        </w:tc>
        <w:tc>
          <w:tcPr>
            <w:tcW w:w="3543" w:type="dxa"/>
            <w:tcBorders>
              <w:top w:val="single" w:sz="4" w:space="0" w:color="auto"/>
              <w:left w:val="single" w:sz="4" w:space="0" w:color="auto"/>
              <w:bottom w:val="nil"/>
              <w:right w:val="single" w:sz="4" w:space="0" w:color="auto"/>
            </w:tcBorders>
            <w:hideMark/>
          </w:tcPr>
          <w:p w:rsidR="00A26AC6" w:rsidRPr="00A26AC6" w:rsidRDefault="00A26AC6" w:rsidP="0002499C">
            <w:pPr>
              <w:autoSpaceDE w:val="0"/>
              <w:autoSpaceDN w:val="0"/>
              <w:adjustRightInd w:val="0"/>
              <w:spacing w:line="256" w:lineRule="auto"/>
              <w:jc w:val="both"/>
              <w:rPr>
                <w:rFonts w:eastAsiaTheme="minorHAnsi"/>
                <w:color w:val="000000"/>
                <w:lang w:eastAsia="en-US"/>
              </w:rPr>
            </w:pPr>
            <w:r w:rsidRPr="00A26AC6">
              <w:rPr>
                <w:rFonts w:eastAsiaTheme="minorHAnsi"/>
                <w:color w:val="000000"/>
                <w:lang w:eastAsia="en-US"/>
              </w:rPr>
              <w:t xml:space="preserve">Prijavni obrazec                                                                  </w:t>
            </w:r>
          </w:p>
        </w:tc>
        <w:tc>
          <w:tcPr>
            <w:tcW w:w="4111" w:type="dxa"/>
            <w:tcBorders>
              <w:top w:val="single" w:sz="4" w:space="0" w:color="auto"/>
              <w:left w:val="single" w:sz="4" w:space="0" w:color="auto"/>
              <w:bottom w:val="nil"/>
              <w:right w:val="single" w:sz="4" w:space="0" w:color="auto"/>
            </w:tcBorders>
          </w:tcPr>
          <w:p w:rsidR="00A26AC6" w:rsidRPr="00A26AC6" w:rsidRDefault="00A26AC6" w:rsidP="0002499C">
            <w:pPr>
              <w:autoSpaceDE w:val="0"/>
              <w:autoSpaceDN w:val="0"/>
              <w:adjustRightInd w:val="0"/>
              <w:spacing w:line="256" w:lineRule="auto"/>
              <w:jc w:val="both"/>
              <w:rPr>
                <w:rFonts w:eastAsiaTheme="minorHAnsi"/>
                <w:color w:val="000000"/>
                <w:lang w:eastAsia="en-US"/>
              </w:rPr>
            </w:pPr>
            <w:r w:rsidRPr="00A26AC6">
              <w:rPr>
                <w:rFonts w:eastAsiaTheme="minorHAnsi"/>
                <w:color w:val="000000"/>
                <w:lang w:eastAsia="en-US"/>
              </w:rPr>
              <w:t xml:space="preserve"> Priložen obrazec ponudnik izpolni, podpiše in žigosa. </w:t>
            </w:r>
          </w:p>
          <w:p w:rsidR="00A26AC6" w:rsidRPr="00A26AC6" w:rsidRDefault="00A26AC6" w:rsidP="0002499C">
            <w:pPr>
              <w:autoSpaceDE w:val="0"/>
              <w:autoSpaceDN w:val="0"/>
              <w:adjustRightInd w:val="0"/>
              <w:spacing w:line="256" w:lineRule="auto"/>
              <w:jc w:val="both"/>
              <w:rPr>
                <w:rFonts w:eastAsiaTheme="minorHAnsi"/>
                <w:color w:val="000000"/>
                <w:lang w:eastAsia="en-US"/>
              </w:rPr>
            </w:pPr>
            <w:r w:rsidRPr="00A26AC6">
              <w:rPr>
                <w:rFonts w:eastAsiaTheme="minorHAnsi"/>
                <w:color w:val="000000"/>
                <w:lang w:eastAsia="en-US"/>
              </w:rPr>
              <w:t xml:space="preserve"> V primeru skupne ponudbe obrazec izpolni, podpiše in žigosa vsak partner v skupni ponudbi. </w:t>
            </w:r>
          </w:p>
        </w:tc>
      </w:tr>
      <w:tr w:rsidR="00A26AC6" w:rsidRPr="00A26AC6" w:rsidTr="00467284">
        <w:trPr>
          <w:trHeight w:val="7345"/>
        </w:trPr>
        <w:tc>
          <w:tcPr>
            <w:tcW w:w="2230" w:type="dxa"/>
            <w:tcBorders>
              <w:top w:val="single" w:sz="4" w:space="0" w:color="auto"/>
              <w:left w:val="single" w:sz="4" w:space="0" w:color="auto"/>
              <w:bottom w:val="single" w:sz="4" w:space="0" w:color="auto"/>
              <w:right w:val="single" w:sz="4" w:space="0" w:color="auto"/>
            </w:tcBorders>
          </w:tcPr>
          <w:p w:rsidR="008F1ADC" w:rsidRPr="00A26AC6" w:rsidRDefault="00A26AC6" w:rsidP="00A26AC6">
            <w:pPr>
              <w:autoSpaceDE w:val="0"/>
              <w:autoSpaceDN w:val="0"/>
              <w:adjustRightInd w:val="0"/>
              <w:spacing w:line="256" w:lineRule="auto"/>
              <w:jc w:val="both"/>
              <w:rPr>
                <w:rFonts w:eastAsiaTheme="minorHAnsi"/>
                <w:b/>
                <w:bCs/>
                <w:color w:val="000000"/>
                <w:lang w:eastAsia="en-US"/>
              </w:rPr>
            </w:pPr>
            <w:r w:rsidRPr="00A26AC6">
              <w:rPr>
                <w:rFonts w:eastAsiaTheme="minorHAnsi"/>
                <w:b/>
                <w:bCs/>
                <w:color w:val="000000"/>
                <w:lang w:eastAsia="en-US"/>
              </w:rPr>
              <w:t>PRILOGA 2</w:t>
            </w:r>
          </w:p>
          <w:p w:rsidR="008F1ADC" w:rsidRDefault="008F1ADC" w:rsidP="0002499C">
            <w:pPr>
              <w:autoSpaceDE w:val="0"/>
              <w:autoSpaceDN w:val="0"/>
              <w:adjustRightInd w:val="0"/>
              <w:spacing w:line="256" w:lineRule="auto"/>
              <w:jc w:val="both"/>
              <w:rPr>
                <w:rFonts w:eastAsiaTheme="minorHAnsi"/>
                <w:b/>
                <w:bCs/>
                <w:color w:val="000000"/>
                <w:lang w:eastAsia="en-US"/>
              </w:rPr>
            </w:pPr>
          </w:p>
          <w:p w:rsidR="008F1ADC" w:rsidRDefault="008F1ADC" w:rsidP="0002499C">
            <w:pPr>
              <w:autoSpaceDE w:val="0"/>
              <w:autoSpaceDN w:val="0"/>
              <w:adjustRightInd w:val="0"/>
              <w:spacing w:line="256" w:lineRule="auto"/>
              <w:jc w:val="both"/>
              <w:rPr>
                <w:rFonts w:eastAsiaTheme="minorHAnsi"/>
                <w:b/>
                <w:bCs/>
                <w:color w:val="000000"/>
                <w:lang w:eastAsia="en-US"/>
              </w:rPr>
            </w:pPr>
          </w:p>
          <w:p w:rsidR="008F1ADC" w:rsidRDefault="008F1ADC" w:rsidP="0002499C">
            <w:pPr>
              <w:autoSpaceDE w:val="0"/>
              <w:autoSpaceDN w:val="0"/>
              <w:adjustRightInd w:val="0"/>
              <w:spacing w:line="256" w:lineRule="auto"/>
              <w:jc w:val="both"/>
              <w:rPr>
                <w:rFonts w:eastAsiaTheme="minorHAnsi"/>
                <w:b/>
                <w:bCs/>
                <w:color w:val="000000"/>
                <w:lang w:eastAsia="en-US"/>
              </w:rPr>
            </w:pPr>
          </w:p>
          <w:p w:rsidR="008F1ADC" w:rsidRDefault="008F1ADC" w:rsidP="0002499C">
            <w:pPr>
              <w:autoSpaceDE w:val="0"/>
              <w:autoSpaceDN w:val="0"/>
              <w:adjustRightInd w:val="0"/>
              <w:spacing w:line="256" w:lineRule="auto"/>
              <w:jc w:val="both"/>
              <w:rPr>
                <w:rFonts w:eastAsiaTheme="minorHAnsi"/>
                <w:b/>
                <w:bCs/>
                <w:color w:val="000000"/>
                <w:lang w:eastAsia="en-US"/>
              </w:rPr>
            </w:pPr>
          </w:p>
          <w:p w:rsidR="008F1ADC" w:rsidRDefault="008F1ADC" w:rsidP="0002499C">
            <w:pPr>
              <w:autoSpaceDE w:val="0"/>
              <w:autoSpaceDN w:val="0"/>
              <w:adjustRightInd w:val="0"/>
              <w:spacing w:line="256" w:lineRule="auto"/>
              <w:jc w:val="both"/>
              <w:rPr>
                <w:rFonts w:eastAsiaTheme="minorHAnsi"/>
                <w:b/>
                <w:bCs/>
                <w:color w:val="000000"/>
                <w:lang w:eastAsia="en-US"/>
              </w:rPr>
            </w:pPr>
          </w:p>
          <w:p w:rsidR="008F1ADC" w:rsidRPr="00A26AC6" w:rsidRDefault="00310645" w:rsidP="0002499C">
            <w:pPr>
              <w:autoSpaceDE w:val="0"/>
              <w:autoSpaceDN w:val="0"/>
              <w:adjustRightInd w:val="0"/>
              <w:spacing w:line="256" w:lineRule="auto"/>
              <w:jc w:val="both"/>
              <w:rPr>
                <w:rFonts w:eastAsiaTheme="minorHAnsi"/>
                <w:b/>
                <w:bCs/>
                <w:color w:val="000000"/>
                <w:lang w:eastAsia="en-US"/>
              </w:rPr>
            </w:pPr>
            <w:r>
              <w:rPr>
                <w:rFonts w:eastAsiaTheme="minorHAnsi"/>
                <w:b/>
                <w:bCs/>
                <w:color w:val="000000"/>
                <w:lang w:eastAsia="en-US"/>
              </w:rPr>
              <w:t>P</w:t>
            </w:r>
            <w:r w:rsidR="008F1ADC" w:rsidRPr="00A26AC6">
              <w:rPr>
                <w:rFonts w:eastAsiaTheme="minorHAnsi"/>
                <w:b/>
                <w:bCs/>
                <w:color w:val="000000"/>
                <w:lang w:eastAsia="en-US"/>
              </w:rPr>
              <w:t>RILOGA 2/1</w:t>
            </w:r>
          </w:p>
          <w:p w:rsidR="008F1ADC" w:rsidRPr="00A26AC6" w:rsidRDefault="008F1ADC" w:rsidP="0002499C">
            <w:pPr>
              <w:autoSpaceDE w:val="0"/>
              <w:autoSpaceDN w:val="0"/>
              <w:adjustRightInd w:val="0"/>
              <w:spacing w:line="256" w:lineRule="auto"/>
              <w:jc w:val="both"/>
              <w:rPr>
                <w:rFonts w:eastAsiaTheme="minorHAnsi"/>
                <w:bCs/>
                <w:color w:val="000000"/>
                <w:lang w:eastAsia="en-US"/>
              </w:rPr>
            </w:pPr>
          </w:p>
          <w:p w:rsidR="008F1ADC" w:rsidRPr="00A26AC6" w:rsidRDefault="008F1ADC" w:rsidP="0002499C">
            <w:pPr>
              <w:autoSpaceDE w:val="0"/>
              <w:autoSpaceDN w:val="0"/>
              <w:adjustRightInd w:val="0"/>
              <w:spacing w:line="256" w:lineRule="auto"/>
              <w:jc w:val="both"/>
              <w:rPr>
                <w:rFonts w:eastAsiaTheme="minorHAnsi"/>
                <w:bCs/>
                <w:color w:val="000000"/>
                <w:lang w:eastAsia="en-US"/>
              </w:rPr>
            </w:pPr>
          </w:p>
          <w:p w:rsidR="008F1ADC" w:rsidRPr="00A26AC6" w:rsidRDefault="008F1ADC" w:rsidP="0002499C">
            <w:pPr>
              <w:autoSpaceDE w:val="0"/>
              <w:autoSpaceDN w:val="0"/>
              <w:adjustRightInd w:val="0"/>
              <w:spacing w:line="256" w:lineRule="auto"/>
              <w:jc w:val="both"/>
              <w:rPr>
                <w:rFonts w:eastAsiaTheme="minorHAnsi"/>
                <w:bCs/>
                <w:color w:val="000000"/>
                <w:lang w:eastAsia="en-US"/>
              </w:rPr>
            </w:pPr>
          </w:p>
          <w:p w:rsidR="008F1ADC" w:rsidRPr="00A26AC6" w:rsidRDefault="008F1ADC" w:rsidP="0002499C">
            <w:pPr>
              <w:autoSpaceDE w:val="0"/>
              <w:autoSpaceDN w:val="0"/>
              <w:adjustRightInd w:val="0"/>
              <w:spacing w:line="256" w:lineRule="auto"/>
              <w:jc w:val="both"/>
              <w:rPr>
                <w:rFonts w:eastAsiaTheme="minorHAnsi"/>
                <w:bCs/>
                <w:color w:val="000000"/>
                <w:lang w:eastAsia="en-US"/>
              </w:rPr>
            </w:pPr>
          </w:p>
          <w:p w:rsidR="008F1ADC" w:rsidRDefault="008F1ADC" w:rsidP="0002499C">
            <w:pPr>
              <w:autoSpaceDE w:val="0"/>
              <w:autoSpaceDN w:val="0"/>
              <w:adjustRightInd w:val="0"/>
              <w:spacing w:line="256" w:lineRule="auto"/>
              <w:jc w:val="both"/>
              <w:rPr>
                <w:rFonts w:eastAsiaTheme="minorHAnsi"/>
                <w:bCs/>
                <w:color w:val="000000"/>
                <w:lang w:eastAsia="en-US"/>
              </w:rPr>
            </w:pPr>
          </w:p>
          <w:p w:rsidR="008F1ADC" w:rsidRDefault="008F1ADC" w:rsidP="0002499C">
            <w:pPr>
              <w:autoSpaceDE w:val="0"/>
              <w:autoSpaceDN w:val="0"/>
              <w:adjustRightInd w:val="0"/>
              <w:spacing w:line="256" w:lineRule="auto"/>
              <w:jc w:val="both"/>
              <w:rPr>
                <w:rFonts w:eastAsiaTheme="minorHAnsi"/>
                <w:bCs/>
                <w:color w:val="000000"/>
                <w:lang w:eastAsia="en-US"/>
              </w:rPr>
            </w:pPr>
          </w:p>
          <w:p w:rsidR="008F1ADC" w:rsidRDefault="008F1ADC" w:rsidP="0002499C">
            <w:pPr>
              <w:autoSpaceDE w:val="0"/>
              <w:autoSpaceDN w:val="0"/>
              <w:adjustRightInd w:val="0"/>
              <w:spacing w:line="256" w:lineRule="auto"/>
              <w:jc w:val="both"/>
              <w:rPr>
                <w:rFonts w:eastAsiaTheme="minorHAnsi"/>
                <w:bCs/>
                <w:color w:val="000000"/>
                <w:lang w:eastAsia="en-US"/>
              </w:rPr>
            </w:pPr>
          </w:p>
          <w:p w:rsidR="008F1ADC" w:rsidRDefault="008F1ADC" w:rsidP="0002499C">
            <w:pPr>
              <w:autoSpaceDE w:val="0"/>
              <w:autoSpaceDN w:val="0"/>
              <w:adjustRightInd w:val="0"/>
              <w:spacing w:line="256" w:lineRule="auto"/>
              <w:jc w:val="both"/>
              <w:rPr>
                <w:rFonts w:eastAsiaTheme="minorHAnsi"/>
                <w:bCs/>
                <w:color w:val="000000"/>
                <w:lang w:eastAsia="en-US"/>
              </w:rPr>
            </w:pPr>
          </w:p>
          <w:p w:rsidR="008F1ADC" w:rsidRDefault="008F1ADC" w:rsidP="0002499C">
            <w:pPr>
              <w:autoSpaceDE w:val="0"/>
              <w:autoSpaceDN w:val="0"/>
              <w:adjustRightInd w:val="0"/>
              <w:spacing w:line="256" w:lineRule="auto"/>
              <w:jc w:val="both"/>
              <w:rPr>
                <w:rFonts w:eastAsiaTheme="minorHAnsi"/>
                <w:bCs/>
                <w:color w:val="000000"/>
                <w:lang w:eastAsia="en-US"/>
              </w:rPr>
            </w:pPr>
          </w:p>
          <w:p w:rsidR="008F1ADC" w:rsidRDefault="008F1ADC" w:rsidP="0002499C">
            <w:pPr>
              <w:autoSpaceDE w:val="0"/>
              <w:autoSpaceDN w:val="0"/>
              <w:adjustRightInd w:val="0"/>
              <w:spacing w:line="256" w:lineRule="auto"/>
              <w:jc w:val="both"/>
              <w:rPr>
                <w:rFonts w:eastAsiaTheme="minorHAnsi"/>
                <w:bCs/>
                <w:color w:val="000000"/>
                <w:lang w:eastAsia="en-US"/>
              </w:rPr>
            </w:pPr>
          </w:p>
          <w:p w:rsidR="008F1ADC" w:rsidRPr="00A26AC6" w:rsidRDefault="008F1ADC" w:rsidP="0002499C">
            <w:pPr>
              <w:autoSpaceDE w:val="0"/>
              <w:autoSpaceDN w:val="0"/>
              <w:adjustRightInd w:val="0"/>
              <w:spacing w:line="256" w:lineRule="auto"/>
              <w:jc w:val="both"/>
              <w:rPr>
                <w:rFonts w:eastAsiaTheme="minorHAnsi"/>
                <w:b/>
                <w:bCs/>
                <w:color w:val="000000"/>
                <w:lang w:eastAsia="en-US"/>
              </w:rPr>
            </w:pPr>
            <w:r w:rsidRPr="00A26AC6">
              <w:rPr>
                <w:rFonts w:eastAsiaTheme="minorHAnsi"/>
                <w:b/>
                <w:bCs/>
                <w:color w:val="000000"/>
                <w:lang w:eastAsia="en-US"/>
              </w:rPr>
              <w:t>PRILOGA 2/2</w:t>
            </w:r>
          </w:p>
          <w:p w:rsidR="008F1ADC" w:rsidRDefault="008F1ADC" w:rsidP="0002499C">
            <w:pPr>
              <w:autoSpaceDE w:val="0"/>
              <w:autoSpaceDN w:val="0"/>
              <w:adjustRightInd w:val="0"/>
              <w:spacing w:line="256" w:lineRule="auto"/>
              <w:jc w:val="both"/>
              <w:rPr>
                <w:rFonts w:eastAsiaTheme="minorHAnsi"/>
                <w:bCs/>
                <w:color w:val="000000"/>
                <w:lang w:eastAsia="en-US"/>
              </w:rPr>
            </w:pPr>
          </w:p>
          <w:p w:rsidR="00310645" w:rsidRDefault="00310645" w:rsidP="0002499C">
            <w:pPr>
              <w:autoSpaceDE w:val="0"/>
              <w:autoSpaceDN w:val="0"/>
              <w:adjustRightInd w:val="0"/>
              <w:spacing w:line="256" w:lineRule="auto"/>
              <w:jc w:val="both"/>
              <w:rPr>
                <w:rFonts w:eastAsiaTheme="minorHAnsi"/>
                <w:bCs/>
                <w:color w:val="000000"/>
                <w:lang w:eastAsia="en-US"/>
              </w:rPr>
            </w:pPr>
          </w:p>
          <w:p w:rsidR="00310645" w:rsidRPr="00A26AC6" w:rsidRDefault="00310645" w:rsidP="0002499C">
            <w:pPr>
              <w:autoSpaceDE w:val="0"/>
              <w:autoSpaceDN w:val="0"/>
              <w:adjustRightInd w:val="0"/>
              <w:spacing w:line="256" w:lineRule="auto"/>
              <w:jc w:val="both"/>
              <w:rPr>
                <w:rFonts w:eastAsiaTheme="minorHAnsi"/>
                <w:bCs/>
                <w:color w:val="000000"/>
                <w:lang w:eastAsia="en-US"/>
              </w:rPr>
            </w:pPr>
          </w:p>
          <w:p w:rsidR="008F1ADC" w:rsidRPr="00310645" w:rsidRDefault="00310645" w:rsidP="0002499C">
            <w:pPr>
              <w:autoSpaceDE w:val="0"/>
              <w:autoSpaceDN w:val="0"/>
              <w:adjustRightInd w:val="0"/>
              <w:spacing w:line="256" w:lineRule="auto"/>
              <w:jc w:val="both"/>
              <w:rPr>
                <w:rFonts w:eastAsiaTheme="minorHAnsi"/>
                <w:b/>
                <w:bCs/>
                <w:color w:val="000000"/>
                <w:lang w:eastAsia="en-US"/>
              </w:rPr>
            </w:pPr>
            <w:r w:rsidRPr="00310645">
              <w:rPr>
                <w:rFonts w:eastAsiaTheme="minorHAnsi"/>
                <w:b/>
                <w:bCs/>
                <w:color w:val="000000"/>
                <w:lang w:eastAsia="en-US"/>
              </w:rPr>
              <w:t>PRILOGA 2/3</w:t>
            </w:r>
          </w:p>
          <w:p w:rsidR="008F1ADC" w:rsidRPr="00A26AC6" w:rsidRDefault="008F1ADC" w:rsidP="0002499C">
            <w:pPr>
              <w:autoSpaceDE w:val="0"/>
              <w:autoSpaceDN w:val="0"/>
              <w:adjustRightInd w:val="0"/>
              <w:spacing w:line="256" w:lineRule="auto"/>
              <w:jc w:val="both"/>
              <w:rPr>
                <w:rFonts w:eastAsiaTheme="minorHAnsi"/>
                <w:bCs/>
                <w:color w:val="000000"/>
                <w:lang w:eastAsia="en-US"/>
              </w:rPr>
            </w:pPr>
          </w:p>
          <w:p w:rsidR="008F1ADC" w:rsidRPr="00A26AC6" w:rsidRDefault="008F1ADC" w:rsidP="0002499C">
            <w:pPr>
              <w:autoSpaceDE w:val="0"/>
              <w:autoSpaceDN w:val="0"/>
              <w:adjustRightInd w:val="0"/>
              <w:spacing w:line="256" w:lineRule="auto"/>
              <w:jc w:val="both"/>
              <w:rPr>
                <w:rFonts w:eastAsiaTheme="minorHAnsi"/>
                <w:bCs/>
                <w:color w:val="000000"/>
                <w:lang w:eastAsia="en-US"/>
              </w:rPr>
            </w:pPr>
          </w:p>
          <w:p w:rsidR="00A26AC6" w:rsidRPr="00A26AC6" w:rsidRDefault="00A26AC6" w:rsidP="0002499C">
            <w:pPr>
              <w:autoSpaceDE w:val="0"/>
              <w:autoSpaceDN w:val="0"/>
              <w:adjustRightInd w:val="0"/>
              <w:spacing w:line="256" w:lineRule="auto"/>
              <w:jc w:val="both"/>
              <w:rPr>
                <w:rFonts w:eastAsiaTheme="minorHAnsi"/>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8F1ADC" w:rsidRPr="00A26AC6" w:rsidRDefault="00A26AC6" w:rsidP="0002499C">
            <w:pPr>
              <w:autoSpaceDE w:val="0"/>
              <w:autoSpaceDN w:val="0"/>
              <w:adjustRightInd w:val="0"/>
              <w:spacing w:line="256" w:lineRule="auto"/>
              <w:jc w:val="both"/>
              <w:rPr>
                <w:rFonts w:eastAsiaTheme="minorHAnsi"/>
                <w:color w:val="000000"/>
                <w:lang w:eastAsia="en-US"/>
              </w:rPr>
            </w:pPr>
            <w:r w:rsidRPr="00A26AC6">
              <w:rPr>
                <w:rFonts w:eastAsiaTheme="minorHAnsi"/>
                <w:color w:val="000000"/>
                <w:lang w:eastAsia="en-US"/>
              </w:rPr>
              <w:t xml:space="preserve">Ponudba </w:t>
            </w:r>
          </w:p>
          <w:p w:rsidR="008F1ADC" w:rsidRPr="00A26AC6" w:rsidRDefault="008F1ADC" w:rsidP="0002499C">
            <w:pPr>
              <w:autoSpaceDE w:val="0"/>
              <w:autoSpaceDN w:val="0"/>
              <w:adjustRightInd w:val="0"/>
              <w:spacing w:line="256" w:lineRule="auto"/>
              <w:jc w:val="both"/>
              <w:rPr>
                <w:rFonts w:eastAsiaTheme="minorHAnsi"/>
                <w:color w:val="000000"/>
                <w:lang w:eastAsia="en-US"/>
              </w:rPr>
            </w:pPr>
            <w:r w:rsidRPr="00A26AC6">
              <w:rPr>
                <w:rFonts w:eastAsiaTheme="minorHAnsi"/>
                <w:color w:val="000000"/>
                <w:lang w:eastAsia="en-US"/>
              </w:rPr>
              <w:t>Predračunski obrazci za sklope, na katere se ponudnik prijavlja</w:t>
            </w:r>
          </w:p>
          <w:p w:rsidR="008F1ADC" w:rsidRPr="00A26AC6" w:rsidRDefault="008F1ADC" w:rsidP="0002499C">
            <w:pPr>
              <w:autoSpaceDE w:val="0"/>
              <w:autoSpaceDN w:val="0"/>
              <w:adjustRightInd w:val="0"/>
              <w:spacing w:line="256" w:lineRule="auto"/>
              <w:jc w:val="both"/>
              <w:rPr>
                <w:rFonts w:eastAsiaTheme="minorHAnsi"/>
                <w:color w:val="000000"/>
                <w:lang w:eastAsia="en-US"/>
              </w:rPr>
            </w:pPr>
          </w:p>
          <w:p w:rsidR="008F1ADC" w:rsidRPr="00A26AC6" w:rsidRDefault="008F1ADC" w:rsidP="0002499C">
            <w:pPr>
              <w:autoSpaceDE w:val="0"/>
              <w:autoSpaceDN w:val="0"/>
              <w:adjustRightInd w:val="0"/>
              <w:spacing w:line="256" w:lineRule="auto"/>
              <w:jc w:val="both"/>
              <w:rPr>
                <w:rFonts w:eastAsiaTheme="minorHAnsi"/>
                <w:color w:val="000000"/>
                <w:lang w:eastAsia="en-US"/>
              </w:rPr>
            </w:pPr>
          </w:p>
          <w:p w:rsidR="008F1ADC" w:rsidRPr="00A26AC6" w:rsidRDefault="008F1ADC" w:rsidP="0002499C">
            <w:pPr>
              <w:autoSpaceDE w:val="0"/>
              <w:autoSpaceDN w:val="0"/>
              <w:adjustRightInd w:val="0"/>
              <w:spacing w:line="256" w:lineRule="auto"/>
              <w:jc w:val="both"/>
              <w:rPr>
                <w:rFonts w:eastAsiaTheme="minorHAnsi"/>
                <w:color w:val="000000"/>
                <w:lang w:eastAsia="en-US"/>
              </w:rPr>
            </w:pPr>
          </w:p>
          <w:p w:rsidR="008F1ADC" w:rsidRPr="00A26AC6" w:rsidRDefault="008F1ADC" w:rsidP="0002499C">
            <w:pPr>
              <w:autoSpaceDE w:val="0"/>
              <w:autoSpaceDN w:val="0"/>
              <w:adjustRightInd w:val="0"/>
              <w:spacing w:line="256" w:lineRule="auto"/>
              <w:jc w:val="both"/>
              <w:rPr>
                <w:rFonts w:eastAsiaTheme="minorHAnsi"/>
                <w:color w:val="000000"/>
                <w:lang w:eastAsia="en-US"/>
              </w:rPr>
            </w:pPr>
          </w:p>
          <w:p w:rsidR="008F1ADC" w:rsidRPr="00A26AC6" w:rsidRDefault="008F1ADC" w:rsidP="0002499C">
            <w:pPr>
              <w:autoSpaceDE w:val="0"/>
              <w:autoSpaceDN w:val="0"/>
              <w:adjustRightInd w:val="0"/>
              <w:spacing w:line="256" w:lineRule="auto"/>
              <w:jc w:val="both"/>
              <w:rPr>
                <w:rFonts w:eastAsiaTheme="minorHAnsi"/>
                <w:color w:val="000000"/>
                <w:lang w:eastAsia="en-US"/>
              </w:rPr>
            </w:pPr>
          </w:p>
          <w:p w:rsidR="008F1ADC" w:rsidRPr="00A26AC6" w:rsidRDefault="008F1ADC" w:rsidP="0002499C">
            <w:pPr>
              <w:autoSpaceDE w:val="0"/>
              <w:autoSpaceDN w:val="0"/>
              <w:adjustRightInd w:val="0"/>
              <w:spacing w:line="256" w:lineRule="auto"/>
              <w:jc w:val="both"/>
              <w:rPr>
                <w:rFonts w:eastAsiaTheme="minorHAnsi"/>
                <w:color w:val="000000"/>
                <w:lang w:eastAsia="en-US"/>
              </w:rPr>
            </w:pPr>
          </w:p>
          <w:p w:rsidR="008F1ADC" w:rsidRPr="00A26AC6" w:rsidRDefault="008F1ADC" w:rsidP="0002499C">
            <w:pPr>
              <w:autoSpaceDE w:val="0"/>
              <w:autoSpaceDN w:val="0"/>
              <w:adjustRightInd w:val="0"/>
              <w:spacing w:line="256" w:lineRule="auto"/>
              <w:jc w:val="both"/>
              <w:rPr>
                <w:rFonts w:eastAsiaTheme="minorHAnsi"/>
                <w:color w:val="000000"/>
                <w:lang w:eastAsia="en-US"/>
              </w:rPr>
            </w:pPr>
          </w:p>
          <w:p w:rsidR="008F1ADC" w:rsidRDefault="008F1ADC" w:rsidP="0002499C">
            <w:pPr>
              <w:autoSpaceDE w:val="0"/>
              <w:autoSpaceDN w:val="0"/>
              <w:adjustRightInd w:val="0"/>
              <w:spacing w:line="256" w:lineRule="auto"/>
              <w:jc w:val="both"/>
              <w:rPr>
                <w:rFonts w:eastAsiaTheme="minorHAnsi"/>
                <w:color w:val="000000"/>
                <w:lang w:eastAsia="en-US"/>
              </w:rPr>
            </w:pPr>
          </w:p>
          <w:p w:rsidR="008F1ADC" w:rsidRDefault="008F1ADC" w:rsidP="0002499C">
            <w:pPr>
              <w:autoSpaceDE w:val="0"/>
              <w:autoSpaceDN w:val="0"/>
              <w:adjustRightInd w:val="0"/>
              <w:spacing w:line="256" w:lineRule="auto"/>
              <w:jc w:val="both"/>
              <w:rPr>
                <w:rFonts w:eastAsiaTheme="minorHAnsi"/>
                <w:color w:val="000000"/>
                <w:lang w:eastAsia="en-US"/>
              </w:rPr>
            </w:pPr>
          </w:p>
          <w:p w:rsidR="008F1ADC" w:rsidRDefault="008F1ADC" w:rsidP="0002499C">
            <w:pPr>
              <w:autoSpaceDE w:val="0"/>
              <w:autoSpaceDN w:val="0"/>
              <w:adjustRightInd w:val="0"/>
              <w:spacing w:line="256" w:lineRule="auto"/>
              <w:jc w:val="both"/>
              <w:rPr>
                <w:rFonts w:eastAsiaTheme="minorHAnsi"/>
                <w:color w:val="000000"/>
                <w:lang w:eastAsia="en-US"/>
              </w:rPr>
            </w:pPr>
          </w:p>
          <w:p w:rsidR="008F1ADC" w:rsidRDefault="008F1ADC" w:rsidP="0002499C">
            <w:pPr>
              <w:autoSpaceDE w:val="0"/>
              <w:autoSpaceDN w:val="0"/>
              <w:adjustRightInd w:val="0"/>
              <w:spacing w:line="256" w:lineRule="auto"/>
              <w:jc w:val="both"/>
              <w:rPr>
                <w:rFonts w:eastAsiaTheme="minorHAnsi"/>
                <w:color w:val="000000"/>
                <w:lang w:eastAsia="en-US"/>
              </w:rPr>
            </w:pPr>
          </w:p>
          <w:p w:rsidR="008F1ADC" w:rsidRDefault="008F1ADC" w:rsidP="0002499C">
            <w:pPr>
              <w:autoSpaceDE w:val="0"/>
              <w:autoSpaceDN w:val="0"/>
              <w:adjustRightInd w:val="0"/>
              <w:spacing w:line="256" w:lineRule="auto"/>
              <w:jc w:val="both"/>
              <w:rPr>
                <w:rFonts w:eastAsiaTheme="minorHAnsi"/>
                <w:color w:val="000000"/>
                <w:lang w:eastAsia="en-US"/>
              </w:rPr>
            </w:pPr>
          </w:p>
          <w:p w:rsidR="008F1ADC" w:rsidRDefault="008F1ADC" w:rsidP="0002499C">
            <w:pPr>
              <w:autoSpaceDE w:val="0"/>
              <w:autoSpaceDN w:val="0"/>
              <w:adjustRightInd w:val="0"/>
              <w:spacing w:line="256" w:lineRule="auto"/>
              <w:jc w:val="both"/>
              <w:rPr>
                <w:rFonts w:eastAsiaTheme="minorHAnsi"/>
                <w:color w:val="000000"/>
                <w:lang w:eastAsia="en-US"/>
              </w:rPr>
            </w:pPr>
          </w:p>
          <w:p w:rsidR="008F1ADC" w:rsidRPr="00A26AC6" w:rsidRDefault="008F1ADC" w:rsidP="0002499C">
            <w:pPr>
              <w:autoSpaceDE w:val="0"/>
              <w:autoSpaceDN w:val="0"/>
              <w:adjustRightInd w:val="0"/>
              <w:spacing w:line="256" w:lineRule="auto"/>
              <w:jc w:val="both"/>
              <w:rPr>
                <w:rFonts w:eastAsiaTheme="minorHAnsi"/>
                <w:color w:val="000000"/>
                <w:lang w:eastAsia="en-US"/>
              </w:rPr>
            </w:pPr>
          </w:p>
          <w:p w:rsidR="008F1ADC" w:rsidRPr="00A26AC6" w:rsidRDefault="008F1ADC" w:rsidP="0002499C">
            <w:pPr>
              <w:autoSpaceDE w:val="0"/>
              <w:autoSpaceDN w:val="0"/>
              <w:adjustRightInd w:val="0"/>
              <w:spacing w:line="256" w:lineRule="auto"/>
              <w:jc w:val="both"/>
              <w:rPr>
                <w:rFonts w:eastAsiaTheme="minorHAnsi"/>
                <w:color w:val="000000"/>
                <w:lang w:eastAsia="en-US"/>
              </w:rPr>
            </w:pPr>
            <w:r w:rsidRPr="00A26AC6">
              <w:rPr>
                <w:rFonts w:eastAsiaTheme="minorHAnsi"/>
                <w:color w:val="000000"/>
                <w:lang w:eastAsia="en-US"/>
              </w:rPr>
              <w:t>Kopije veljavnih potrdil oz. certifikatov za ponujena ekološka živila</w:t>
            </w:r>
          </w:p>
          <w:p w:rsidR="008F1ADC" w:rsidRPr="00A26AC6" w:rsidRDefault="008F1ADC" w:rsidP="0002499C">
            <w:pPr>
              <w:autoSpaceDE w:val="0"/>
              <w:autoSpaceDN w:val="0"/>
              <w:adjustRightInd w:val="0"/>
              <w:spacing w:line="256" w:lineRule="auto"/>
              <w:jc w:val="both"/>
              <w:rPr>
                <w:rFonts w:eastAsiaTheme="minorHAnsi"/>
                <w:color w:val="000000"/>
                <w:lang w:eastAsia="en-US"/>
              </w:rPr>
            </w:pPr>
          </w:p>
          <w:p w:rsidR="008F1ADC" w:rsidRPr="00A26AC6" w:rsidRDefault="008F1ADC" w:rsidP="0002499C">
            <w:pPr>
              <w:autoSpaceDE w:val="0"/>
              <w:autoSpaceDN w:val="0"/>
              <w:adjustRightInd w:val="0"/>
              <w:spacing w:line="256" w:lineRule="auto"/>
              <w:jc w:val="both"/>
              <w:rPr>
                <w:rFonts w:eastAsiaTheme="minorHAnsi"/>
                <w:color w:val="000000"/>
                <w:lang w:eastAsia="en-US"/>
              </w:rPr>
            </w:pPr>
          </w:p>
          <w:p w:rsidR="008F1ADC" w:rsidRPr="00A26AC6" w:rsidRDefault="008F1ADC" w:rsidP="0002499C">
            <w:pPr>
              <w:autoSpaceDE w:val="0"/>
              <w:autoSpaceDN w:val="0"/>
              <w:adjustRightInd w:val="0"/>
              <w:spacing w:line="256" w:lineRule="auto"/>
              <w:jc w:val="both"/>
              <w:rPr>
                <w:rFonts w:eastAsiaTheme="minorHAnsi"/>
                <w:color w:val="000000"/>
                <w:lang w:eastAsia="en-US"/>
              </w:rPr>
            </w:pPr>
          </w:p>
          <w:p w:rsidR="00A26AC6" w:rsidRPr="00A26AC6" w:rsidRDefault="00A26AC6" w:rsidP="0002499C">
            <w:pPr>
              <w:autoSpaceDE w:val="0"/>
              <w:autoSpaceDN w:val="0"/>
              <w:adjustRightInd w:val="0"/>
              <w:spacing w:line="256" w:lineRule="auto"/>
              <w:jc w:val="both"/>
              <w:rPr>
                <w:rFonts w:eastAsiaTheme="minorHAnsi"/>
                <w:color w:val="000000"/>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A26AC6" w:rsidRPr="00A26AC6" w:rsidRDefault="00A26AC6" w:rsidP="0002499C">
            <w:pPr>
              <w:autoSpaceDE w:val="0"/>
              <w:autoSpaceDN w:val="0"/>
              <w:adjustRightInd w:val="0"/>
              <w:spacing w:line="256" w:lineRule="auto"/>
              <w:jc w:val="both"/>
              <w:rPr>
                <w:rFonts w:eastAsiaTheme="minorHAnsi"/>
                <w:color w:val="000000"/>
                <w:lang w:eastAsia="en-US"/>
              </w:rPr>
            </w:pPr>
            <w:r w:rsidRPr="00A26AC6">
              <w:rPr>
                <w:rFonts w:eastAsiaTheme="minorHAnsi"/>
                <w:color w:val="000000"/>
                <w:lang w:eastAsia="en-US"/>
              </w:rPr>
              <w:t xml:space="preserve">Priložen obrazec ponudnik izpolni, podpiše in žigosa. </w:t>
            </w:r>
          </w:p>
          <w:p w:rsidR="00A26AC6" w:rsidRPr="00A26AC6" w:rsidRDefault="00A26AC6" w:rsidP="0002499C">
            <w:pPr>
              <w:autoSpaceDE w:val="0"/>
              <w:autoSpaceDN w:val="0"/>
              <w:adjustRightInd w:val="0"/>
              <w:spacing w:line="256" w:lineRule="auto"/>
              <w:jc w:val="both"/>
              <w:rPr>
                <w:rFonts w:eastAsiaTheme="minorHAnsi"/>
                <w:color w:val="000000"/>
                <w:lang w:eastAsia="en-US"/>
              </w:rPr>
            </w:pPr>
            <w:r w:rsidRPr="00A26AC6">
              <w:rPr>
                <w:rFonts w:eastAsiaTheme="minorHAnsi"/>
                <w:color w:val="000000"/>
                <w:lang w:eastAsia="en-US"/>
              </w:rPr>
              <w:t xml:space="preserve">V primeru skupne ponudbe obrazec izpolni le vodilni partner. </w:t>
            </w:r>
          </w:p>
          <w:p w:rsidR="008F1ADC" w:rsidRDefault="00A26AC6" w:rsidP="0002499C">
            <w:pPr>
              <w:autoSpaceDE w:val="0"/>
              <w:autoSpaceDN w:val="0"/>
              <w:adjustRightInd w:val="0"/>
              <w:spacing w:line="256" w:lineRule="auto"/>
              <w:jc w:val="both"/>
              <w:rPr>
                <w:rFonts w:eastAsiaTheme="minorHAnsi"/>
                <w:color w:val="000000"/>
                <w:lang w:eastAsia="en-US"/>
              </w:rPr>
            </w:pPr>
            <w:r w:rsidRPr="00A26AC6">
              <w:rPr>
                <w:rFonts w:eastAsiaTheme="minorHAnsi"/>
                <w:color w:val="000000"/>
                <w:lang w:eastAsia="en-US"/>
              </w:rPr>
              <w:t xml:space="preserve">Ponudnik lahko samostojno ali v skupni ponudbi nastopa le v eni ponudbi, kot podizvajalec pa lahko nastopa v več ponudbah. </w:t>
            </w:r>
          </w:p>
          <w:p w:rsidR="008F1ADC" w:rsidRPr="00A26AC6" w:rsidRDefault="008F1ADC" w:rsidP="0002499C">
            <w:pPr>
              <w:autoSpaceDE w:val="0"/>
              <w:autoSpaceDN w:val="0"/>
              <w:adjustRightInd w:val="0"/>
              <w:spacing w:line="256" w:lineRule="auto"/>
              <w:jc w:val="both"/>
              <w:rPr>
                <w:rFonts w:eastAsiaTheme="minorHAnsi"/>
                <w:color w:val="000000"/>
                <w:lang w:eastAsia="en-US"/>
              </w:rPr>
            </w:pPr>
            <w:r w:rsidRPr="00A26AC6">
              <w:rPr>
                <w:rFonts w:eastAsiaTheme="minorHAnsi"/>
                <w:color w:val="000000"/>
                <w:lang w:eastAsia="en-US"/>
              </w:rPr>
              <w:t xml:space="preserve">Ponudniki pri izpolnjevanju navedenih obrazcev ne smejo spreminjati opisa vrste blaga, ocenjene količine in enote mere. </w:t>
            </w:r>
          </w:p>
          <w:p w:rsidR="008F1ADC" w:rsidRPr="00A26AC6" w:rsidRDefault="008F1ADC" w:rsidP="0002499C">
            <w:pPr>
              <w:autoSpaceDE w:val="0"/>
              <w:autoSpaceDN w:val="0"/>
              <w:adjustRightInd w:val="0"/>
              <w:spacing w:line="256" w:lineRule="auto"/>
              <w:jc w:val="both"/>
              <w:rPr>
                <w:rFonts w:eastAsiaTheme="minorHAnsi"/>
                <w:color w:val="000000"/>
                <w:lang w:eastAsia="en-US"/>
              </w:rPr>
            </w:pPr>
            <w:r w:rsidRPr="00A26AC6">
              <w:rPr>
                <w:rFonts w:eastAsiaTheme="minorHAnsi"/>
                <w:color w:val="000000"/>
                <w:lang w:eastAsia="en-US"/>
              </w:rPr>
              <w:t xml:space="preserve">Sestavni del ponudbenega obrazca so: </w:t>
            </w:r>
          </w:p>
          <w:p w:rsidR="008F1ADC" w:rsidRDefault="008F1ADC" w:rsidP="005C5670">
            <w:pPr>
              <w:pStyle w:val="Odstavekseznama"/>
              <w:numPr>
                <w:ilvl w:val="0"/>
                <w:numId w:val="20"/>
              </w:numPr>
              <w:autoSpaceDE w:val="0"/>
              <w:autoSpaceDN w:val="0"/>
              <w:adjustRightInd w:val="0"/>
              <w:spacing w:line="256" w:lineRule="auto"/>
              <w:ind w:left="320" w:hanging="320"/>
              <w:jc w:val="both"/>
              <w:rPr>
                <w:rFonts w:ascii="Times New Roman" w:eastAsiaTheme="minorHAnsi" w:hAnsi="Times New Roman"/>
                <w:color w:val="000000"/>
              </w:rPr>
            </w:pPr>
            <w:r w:rsidRPr="005C5670">
              <w:rPr>
                <w:rFonts w:ascii="Times New Roman" w:eastAsiaTheme="minorHAnsi" w:hAnsi="Times New Roman"/>
                <w:color w:val="000000"/>
              </w:rPr>
              <w:t xml:space="preserve">natisnjeni, izpolnjeni, podpisani in žigosani predračunski obrazci za sklope, na katere se ponudnik prijavlja </w:t>
            </w:r>
          </w:p>
          <w:p w:rsidR="008F1ADC" w:rsidRPr="005C5670" w:rsidRDefault="008F1ADC" w:rsidP="005C5670">
            <w:pPr>
              <w:pStyle w:val="Odstavekseznama"/>
              <w:autoSpaceDE w:val="0"/>
              <w:autoSpaceDN w:val="0"/>
              <w:adjustRightInd w:val="0"/>
              <w:spacing w:line="256" w:lineRule="auto"/>
              <w:ind w:left="320"/>
              <w:jc w:val="both"/>
              <w:rPr>
                <w:rFonts w:ascii="Times New Roman" w:eastAsiaTheme="minorHAnsi" w:hAnsi="Times New Roman"/>
                <w:color w:val="000000"/>
              </w:rPr>
            </w:pPr>
          </w:p>
          <w:p w:rsidR="00A26AC6" w:rsidRPr="00A26AC6" w:rsidRDefault="008F1ADC" w:rsidP="005C5670">
            <w:pPr>
              <w:pStyle w:val="Odstavekseznama"/>
              <w:numPr>
                <w:ilvl w:val="0"/>
                <w:numId w:val="20"/>
              </w:numPr>
              <w:autoSpaceDE w:val="0"/>
              <w:autoSpaceDN w:val="0"/>
              <w:adjustRightInd w:val="0"/>
              <w:spacing w:line="256" w:lineRule="auto"/>
              <w:ind w:left="320" w:hanging="283"/>
              <w:jc w:val="both"/>
              <w:rPr>
                <w:rFonts w:eastAsiaTheme="minorHAnsi"/>
                <w:color w:val="000000"/>
              </w:rPr>
            </w:pPr>
            <w:r w:rsidRPr="005C5670">
              <w:rPr>
                <w:rFonts w:ascii="Times New Roman" w:eastAsiaTheme="minorHAnsi" w:hAnsi="Times New Roman"/>
                <w:color w:val="000000"/>
              </w:rPr>
              <w:t xml:space="preserve">kopije veljavnih certifikatov, ki dokazujejo ekološko kvaliteto ponujenih živil. Na kopijo certifikata zapiše zaporedno številko živila iz ponudbenega predračuna, na katerega se certifikat nanaša, ne velja za v primeru, da je ponudnik le distributer in ne proizvajalec: kopija veljavnega certifikata dobavitelja za distribucijo ekoloških živil, ki se glasi na njegovo ime; </w:t>
            </w:r>
          </w:p>
        </w:tc>
      </w:tr>
      <w:tr w:rsidR="00310645" w:rsidRPr="00A26AC6" w:rsidTr="00467284">
        <w:trPr>
          <w:trHeight w:val="1809"/>
        </w:trPr>
        <w:tc>
          <w:tcPr>
            <w:tcW w:w="2230" w:type="dxa"/>
            <w:tcBorders>
              <w:top w:val="single" w:sz="4" w:space="0" w:color="auto"/>
              <w:left w:val="single" w:sz="4" w:space="0" w:color="auto"/>
              <w:bottom w:val="nil"/>
              <w:right w:val="single" w:sz="4" w:space="0" w:color="auto"/>
            </w:tcBorders>
          </w:tcPr>
          <w:p w:rsidR="00310645" w:rsidRPr="00A26AC6" w:rsidRDefault="00310645" w:rsidP="00310645">
            <w:pPr>
              <w:autoSpaceDE w:val="0"/>
              <w:autoSpaceDN w:val="0"/>
              <w:adjustRightInd w:val="0"/>
              <w:spacing w:line="256" w:lineRule="auto"/>
              <w:jc w:val="both"/>
              <w:rPr>
                <w:rFonts w:eastAsiaTheme="minorHAnsi"/>
                <w:bCs/>
                <w:color w:val="000000"/>
                <w:lang w:eastAsia="en-US"/>
              </w:rPr>
            </w:pPr>
          </w:p>
          <w:p w:rsidR="00310645" w:rsidRPr="00A26AC6" w:rsidRDefault="00310645" w:rsidP="00310645">
            <w:pPr>
              <w:autoSpaceDE w:val="0"/>
              <w:autoSpaceDN w:val="0"/>
              <w:adjustRightInd w:val="0"/>
              <w:spacing w:line="256" w:lineRule="auto"/>
              <w:jc w:val="both"/>
              <w:rPr>
                <w:rFonts w:eastAsiaTheme="minorHAnsi"/>
                <w:b/>
                <w:bCs/>
                <w:color w:val="000000"/>
                <w:lang w:eastAsia="en-US"/>
              </w:rPr>
            </w:pPr>
            <w:r w:rsidRPr="00A26AC6">
              <w:rPr>
                <w:rFonts w:eastAsiaTheme="minorHAnsi"/>
                <w:b/>
                <w:bCs/>
                <w:color w:val="000000"/>
                <w:lang w:eastAsia="en-US"/>
              </w:rPr>
              <w:t>PRILOGA 3</w:t>
            </w:r>
          </w:p>
          <w:p w:rsidR="00310645" w:rsidRPr="00A26AC6" w:rsidRDefault="00310645" w:rsidP="00310645">
            <w:pPr>
              <w:autoSpaceDE w:val="0"/>
              <w:autoSpaceDN w:val="0"/>
              <w:adjustRightInd w:val="0"/>
              <w:spacing w:line="256" w:lineRule="auto"/>
              <w:jc w:val="both"/>
              <w:rPr>
                <w:rFonts w:eastAsiaTheme="minorHAnsi"/>
                <w:bCs/>
                <w:color w:val="000000"/>
                <w:lang w:eastAsia="en-US"/>
              </w:rPr>
            </w:pPr>
          </w:p>
          <w:p w:rsidR="00310645" w:rsidRPr="00A26AC6" w:rsidRDefault="00310645" w:rsidP="0002499C">
            <w:pPr>
              <w:autoSpaceDE w:val="0"/>
              <w:autoSpaceDN w:val="0"/>
              <w:adjustRightInd w:val="0"/>
              <w:spacing w:line="256" w:lineRule="auto"/>
              <w:jc w:val="both"/>
              <w:rPr>
                <w:rFonts w:eastAsiaTheme="minorHAnsi"/>
                <w:b/>
                <w:bCs/>
                <w:color w:val="000000"/>
                <w:lang w:eastAsia="en-US"/>
              </w:rPr>
            </w:pPr>
          </w:p>
        </w:tc>
        <w:tc>
          <w:tcPr>
            <w:tcW w:w="3543" w:type="dxa"/>
            <w:tcBorders>
              <w:top w:val="single" w:sz="4" w:space="0" w:color="auto"/>
              <w:left w:val="single" w:sz="4" w:space="0" w:color="auto"/>
              <w:bottom w:val="nil"/>
              <w:right w:val="single" w:sz="4" w:space="0" w:color="auto"/>
            </w:tcBorders>
          </w:tcPr>
          <w:p w:rsidR="00310645" w:rsidRPr="00A26AC6" w:rsidRDefault="00310645" w:rsidP="00310645">
            <w:pPr>
              <w:autoSpaceDE w:val="0"/>
              <w:autoSpaceDN w:val="0"/>
              <w:adjustRightInd w:val="0"/>
              <w:spacing w:line="256" w:lineRule="auto"/>
              <w:jc w:val="both"/>
              <w:rPr>
                <w:rFonts w:eastAsiaTheme="minorHAnsi"/>
                <w:color w:val="000000"/>
                <w:lang w:eastAsia="en-US"/>
              </w:rPr>
            </w:pPr>
          </w:p>
          <w:p w:rsidR="00310645" w:rsidRPr="005C5670" w:rsidRDefault="00310645" w:rsidP="00310645">
            <w:pPr>
              <w:autoSpaceDE w:val="0"/>
              <w:autoSpaceDN w:val="0"/>
              <w:adjustRightInd w:val="0"/>
              <w:spacing w:line="256" w:lineRule="auto"/>
              <w:jc w:val="both"/>
              <w:rPr>
                <w:rFonts w:eastAsiaTheme="minorHAnsi"/>
                <w:color w:val="000000"/>
                <w:sz w:val="22"/>
                <w:szCs w:val="22"/>
                <w:lang w:eastAsia="en-US"/>
              </w:rPr>
            </w:pPr>
            <w:r>
              <w:rPr>
                <w:rFonts w:eastAsiaTheme="minorHAnsi"/>
                <w:color w:val="000000"/>
                <w:sz w:val="22"/>
                <w:szCs w:val="22"/>
                <w:lang w:eastAsia="en-US"/>
              </w:rPr>
              <w:t>Udeležba podizvajalcev</w:t>
            </w:r>
          </w:p>
          <w:p w:rsidR="00310645" w:rsidRPr="00A26AC6" w:rsidRDefault="00310645" w:rsidP="0002499C">
            <w:pPr>
              <w:autoSpaceDE w:val="0"/>
              <w:autoSpaceDN w:val="0"/>
              <w:adjustRightInd w:val="0"/>
              <w:spacing w:line="256" w:lineRule="auto"/>
              <w:jc w:val="both"/>
              <w:rPr>
                <w:rFonts w:eastAsiaTheme="minorHAnsi"/>
                <w:color w:val="000000"/>
                <w:lang w:eastAsia="en-US"/>
              </w:rPr>
            </w:pPr>
          </w:p>
        </w:tc>
        <w:tc>
          <w:tcPr>
            <w:tcW w:w="4111" w:type="dxa"/>
            <w:tcBorders>
              <w:top w:val="single" w:sz="4" w:space="0" w:color="auto"/>
              <w:left w:val="single" w:sz="4" w:space="0" w:color="auto"/>
              <w:bottom w:val="nil"/>
              <w:right w:val="single" w:sz="4" w:space="0" w:color="auto"/>
            </w:tcBorders>
          </w:tcPr>
          <w:p w:rsidR="00310645" w:rsidRPr="00A26AC6" w:rsidRDefault="00310645" w:rsidP="00310645">
            <w:pPr>
              <w:autoSpaceDE w:val="0"/>
              <w:autoSpaceDN w:val="0"/>
              <w:adjustRightInd w:val="0"/>
              <w:spacing w:line="256" w:lineRule="auto"/>
              <w:jc w:val="both"/>
              <w:rPr>
                <w:rFonts w:eastAsiaTheme="minorHAnsi"/>
                <w:color w:val="000000"/>
                <w:lang w:eastAsia="en-US"/>
              </w:rPr>
            </w:pPr>
            <w:r w:rsidRPr="00A26AC6">
              <w:rPr>
                <w:rFonts w:eastAsiaTheme="minorHAnsi"/>
                <w:color w:val="000000"/>
                <w:lang w:eastAsia="en-US"/>
              </w:rPr>
              <w:t>Vse priložene priloge</w:t>
            </w:r>
          </w:p>
          <w:p w:rsidR="00310645" w:rsidRPr="00A26AC6" w:rsidRDefault="00310645" w:rsidP="00310645">
            <w:pPr>
              <w:autoSpaceDE w:val="0"/>
              <w:autoSpaceDN w:val="0"/>
              <w:adjustRightInd w:val="0"/>
              <w:spacing w:line="256" w:lineRule="auto"/>
              <w:jc w:val="both"/>
              <w:rPr>
                <w:rFonts w:eastAsiaTheme="minorHAnsi"/>
                <w:color w:val="000000"/>
                <w:lang w:eastAsia="en-US"/>
              </w:rPr>
            </w:pPr>
            <w:r w:rsidRPr="00A26AC6">
              <w:rPr>
                <w:rFonts w:eastAsiaTheme="minorHAnsi"/>
                <w:color w:val="000000"/>
                <w:lang w:eastAsia="en-US"/>
              </w:rPr>
              <w:t>(3, 3/1, 3/2, Izpolni, podpiše in žigosa.</w:t>
            </w:r>
          </w:p>
          <w:p w:rsidR="00310645" w:rsidRPr="00A26AC6" w:rsidRDefault="00310645" w:rsidP="00310645">
            <w:pPr>
              <w:autoSpaceDE w:val="0"/>
              <w:autoSpaceDN w:val="0"/>
              <w:adjustRightInd w:val="0"/>
              <w:spacing w:line="256" w:lineRule="auto"/>
              <w:jc w:val="both"/>
              <w:rPr>
                <w:rFonts w:eastAsiaTheme="minorHAnsi"/>
                <w:color w:val="000000"/>
                <w:lang w:eastAsia="en-US"/>
              </w:rPr>
            </w:pPr>
            <w:r w:rsidRPr="005C5670">
              <w:t xml:space="preserve">V primeru skupne ponudbe obrazec izpolni le vodilni partner. </w:t>
            </w:r>
          </w:p>
        </w:tc>
      </w:tr>
    </w:tbl>
    <w:p w:rsidR="00310645" w:rsidRDefault="00310645" w:rsidP="00310645">
      <w:pPr>
        <w:jc w:val="both"/>
      </w:pPr>
    </w:p>
    <w:p w:rsidR="00A26AC6" w:rsidRPr="00A26AC6" w:rsidRDefault="00A26AC6" w:rsidP="00310645">
      <w:pPr>
        <w:jc w:val="both"/>
      </w:pPr>
      <w:r w:rsidRPr="00A26AC6">
        <w:t xml:space="preserve">Skladno s tretjim odstavkom 47. člena ZJN-3 lahko naročnik, v primeru dvoma o resničnosti ponudnikovih izjav, preveri obstoj in vsebino navedb </w:t>
      </w:r>
      <w:r w:rsidR="00310645">
        <w:t xml:space="preserve">v izjavi, s katero ponudnik ali </w:t>
      </w:r>
      <w:r w:rsidRPr="00A26AC6">
        <w:t xml:space="preserve">podizvajalec izkaže izpolnjevanje zahtevanih pogojev. V takem primeru bo moral ponudnik </w:t>
      </w:r>
    </w:p>
    <w:p w:rsidR="00A26AC6" w:rsidRPr="00A26AC6" w:rsidRDefault="00A26AC6" w:rsidP="00310645">
      <w:pPr>
        <w:jc w:val="both"/>
      </w:pPr>
      <w:r w:rsidRPr="00A26AC6">
        <w:t>ali nominirani podizvajalec na zahtevo naročnika ali pooblaščenca naročnika predložiti:</w:t>
      </w:r>
    </w:p>
    <w:p w:rsidR="00A26AC6" w:rsidRPr="00A26AC6" w:rsidRDefault="00A26AC6" w:rsidP="00A26AC6">
      <w:pPr>
        <w:jc w:val="both"/>
      </w:pPr>
    </w:p>
    <w:tbl>
      <w:tblPr>
        <w:tblpPr w:leftFromText="141" w:rightFromText="141" w:bottomFromText="160" w:vertAnchor="text" w:horzAnchor="margin" w:tblpY="-3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0"/>
        <w:gridCol w:w="3225"/>
        <w:gridCol w:w="3838"/>
      </w:tblGrid>
      <w:tr w:rsidR="00A26AC6" w:rsidRPr="00A26AC6" w:rsidTr="006E183E">
        <w:trPr>
          <w:trHeight w:val="727"/>
        </w:trPr>
        <w:tc>
          <w:tcPr>
            <w:tcW w:w="2430" w:type="dxa"/>
            <w:tcBorders>
              <w:top w:val="single" w:sz="4" w:space="0" w:color="auto"/>
              <w:left w:val="single" w:sz="4" w:space="0" w:color="auto"/>
              <w:bottom w:val="single" w:sz="4" w:space="0" w:color="auto"/>
              <w:right w:val="single" w:sz="4" w:space="0" w:color="auto"/>
            </w:tcBorders>
            <w:hideMark/>
          </w:tcPr>
          <w:p w:rsidR="00A26AC6" w:rsidRPr="00A26AC6" w:rsidRDefault="00A26AC6" w:rsidP="0002499C">
            <w:pPr>
              <w:autoSpaceDE w:val="0"/>
              <w:autoSpaceDN w:val="0"/>
              <w:adjustRightInd w:val="0"/>
              <w:spacing w:line="256" w:lineRule="auto"/>
              <w:jc w:val="both"/>
              <w:rPr>
                <w:rFonts w:eastAsiaTheme="minorHAnsi"/>
                <w:color w:val="000000"/>
                <w:lang w:eastAsia="en-US"/>
              </w:rPr>
            </w:pPr>
            <w:r w:rsidRPr="00A26AC6">
              <w:rPr>
                <w:rFonts w:eastAsiaTheme="minorHAnsi"/>
                <w:b/>
                <w:bCs/>
                <w:color w:val="000000"/>
                <w:lang w:eastAsia="en-US"/>
              </w:rPr>
              <w:t xml:space="preserve">Številka priloge </w:t>
            </w:r>
          </w:p>
        </w:tc>
        <w:tc>
          <w:tcPr>
            <w:tcW w:w="3225" w:type="dxa"/>
            <w:tcBorders>
              <w:top w:val="single" w:sz="4" w:space="0" w:color="auto"/>
              <w:left w:val="single" w:sz="4" w:space="0" w:color="auto"/>
              <w:bottom w:val="single" w:sz="4" w:space="0" w:color="auto"/>
              <w:right w:val="single" w:sz="4" w:space="0" w:color="auto"/>
            </w:tcBorders>
            <w:hideMark/>
          </w:tcPr>
          <w:p w:rsidR="00A26AC6" w:rsidRPr="00A26AC6" w:rsidRDefault="00A26AC6" w:rsidP="0002499C">
            <w:pPr>
              <w:autoSpaceDE w:val="0"/>
              <w:autoSpaceDN w:val="0"/>
              <w:adjustRightInd w:val="0"/>
              <w:spacing w:line="256" w:lineRule="auto"/>
              <w:jc w:val="both"/>
              <w:rPr>
                <w:rFonts w:eastAsiaTheme="minorHAnsi"/>
                <w:color w:val="000000"/>
                <w:lang w:eastAsia="en-US"/>
              </w:rPr>
            </w:pPr>
            <w:r w:rsidRPr="00A26AC6">
              <w:rPr>
                <w:rFonts w:eastAsiaTheme="minorHAnsi"/>
                <w:b/>
                <w:bCs/>
                <w:color w:val="000000"/>
                <w:lang w:eastAsia="en-US"/>
              </w:rPr>
              <w:t xml:space="preserve">Naziv priloge </w:t>
            </w:r>
          </w:p>
        </w:tc>
        <w:tc>
          <w:tcPr>
            <w:tcW w:w="3838" w:type="dxa"/>
            <w:tcBorders>
              <w:top w:val="single" w:sz="4" w:space="0" w:color="auto"/>
              <w:left w:val="single" w:sz="4" w:space="0" w:color="auto"/>
              <w:bottom w:val="single" w:sz="4" w:space="0" w:color="auto"/>
              <w:right w:val="single" w:sz="4" w:space="0" w:color="auto"/>
            </w:tcBorders>
            <w:hideMark/>
          </w:tcPr>
          <w:p w:rsidR="00A26AC6" w:rsidRPr="00A26AC6" w:rsidRDefault="00A26AC6" w:rsidP="0002499C">
            <w:pPr>
              <w:autoSpaceDE w:val="0"/>
              <w:autoSpaceDN w:val="0"/>
              <w:adjustRightInd w:val="0"/>
              <w:spacing w:line="256" w:lineRule="auto"/>
              <w:jc w:val="both"/>
              <w:rPr>
                <w:rFonts w:eastAsiaTheme="minorHAnsi"/>
                <w:color w:val="000000"/>
                <w:lang w:eastAsia="en-US"/>
              </w:rPr>
            </w:pPr>
            <w:r w:rsidRPr="00A26AC6">
              <w:rPr>
                <w:rFonts w:eastAsiaTheme="minorHAnsi"/>
                <w:b/>
                <w:bCs/>
                <w:color w:val="000000"/>
                <w:lang w:eastAsia="en-US"/>
              </w:rPr>
              <w:t xml:space="preserve">Navodila za izpolnjevanje obrazcev </w:t>
            </w:r>
          </w:p>
        </w:tc>
      </w:tr>
      <w:tr w:rsidR="00A26AC6" w:rsidRPr="00A26AC6" w:rsidTr="006E183E">
        <w:trPr>
          <w:trHeight w:val="1665"/>
        </w:trPr>
        <w:tc>
          <w:tcPr>
            <w:tcW w:w="2430" w:type="dxa"/>
            <w:tcBorders>
              <w:top w:val="single" w:sz="4" w:space="0" w:color="auto"/>
              <w:left w:val="single" w:sz="4" w:space="0" w:color="auto"/>
              <w:bottom w:val="single" w:sz="4" w:space="0" w:color="auto"/>
              <w:right w:val="single" w:sz="4" w:space="0" w:color="auto"/>
            </w:tcBorders>
          </w:tcPr>
          <w:p w:rsidR="00A26AC6" w:rsidRPr="00A26AC6" w:rsidRDefault="00A26AC6" w:rsidP="0002499C">
            <w:pPr>
              <w:spacing w:line="256" w:lineRule="auto"/>
              <w:jc w:val="both"/>
              <w:rPr>
                <w:b/>
                <w:lang w:eastAsia="en-US"/>
              </w:rPr>
            </w:pPr>
            <w:r w:rsidRPr="00A26AC6">
              <w:rPr>
                <w:b/>
                <w:lang w:eastAsia="en-US"/>
              </w:rPr>
              <w:t>PRILOGA 4</w:t>
            </w:r>
          </w:p>
          <w:p w:rsidR="00A26AC6" w:rsidRPr="00A26AC6" w:rsidRDefault="00A26AC6" w:rsidP="0002499C">
            <w:pPr>
              <w:spacing w:line="256" w:lineRule="auto"/>
              <w:jc w:val="both"/>
              <w:rPr>
                <w:b/>
                <w:lang w:eastAsia="en-US"/>
              </w:rPr>
            </w:pPr>
          </w:p>
          <w:p w:rsidR="00A26AC6" w:rsidRPr="00A26AC6" w:rsidRDefault="00A26AC6" w:rsidP="0002499C">
            <w:pPr>
              <w:spacing w:line="256" w:lineRule="auto"/>
              <w:jc w:val="both"/>
              <w:rPr>
                <w:b/>
                <w:lang w:eastAsia="en-US"/>
              </w:rPr>
            </w:pPr>
          </w:p>
          <w:p w:rsidR="00A26AC6" w:rsidRPr="00A26AC6" w:rsidRDefault="00A26AC6" w:rsidP="0002499C">
            <w:pPr>
              <w:spacing w:line="256" w:lineRule="auto"/>
              <w:jc w:val="both"/>
              <w:rPr>
                <w:b/>
                <w:lang w:eastAsia="en-US"/>
              </w:rPr>
            </w:pPr>
          </w:p>
          <w:p w:rsidR="00A26AC6" w:rsidRPr="00A26AC6" w:rsidRDefault="00A26AC6" w:rsidP="0002499C">
            <w:pPr>
              <w:spacing w:line="256" w:lineRule="auto"/>
              <w:jc w:val="both"/>
              <w:rPr>
                <w:b/>
                <w:lang w:eastAsia="en-US"/>
              </w:rPr>
            </w:pPr>
          </w:p>
          <w:p w:rsidR="00A26AC6" w:rsidRPr="00A26AC6" w:rsidRDefault="00A26AC6" w:rsidP="0002499C">
            <w:pPr>
              <w:spacing w:line="256" w:lineRule="auto"/>
              <w:jc w:val="both"/>
              <w:rPr>
                <w:b/>
                <w:lang w:eastAsia="en-US"/>
              </w:rPr>
            </w:pPr>
          </w:p>
        </w:tc>
        <w:tc>
          <w:tcPr>
            <w:tcW w:w="3225" w:type="dxa"/>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2616"/>
              <w:gridCol w:w="222"/>
            </w:tblGrid>
            <w:tr w:rsidR="00A26AC6" w:rsidRPr="00A26AC6" w:rsidTr="0002499C">
              <w:trPr>
                <w:trHeight w:val="288"/>
              </w:trPr>
              <w:tc>
                <w:tcPr>
                  <w:tcW w:w="0" w:type="auto"/>
                  <w:tcBorders>
                    <w:top w:val="nil"/>
                    <w:left w:val="nil"/>
                    <w:bottom w:val="nil"/>
                    <w:right w:val="nil"/>
                  </w:tcBorders>
                  <w:hideMark/>
                </w:tcPr>
                <w:p w:rsidR="00A26AC6" w:rsidRPr="00A26AC6" w:rsidRDefault="00A26AC6" w:rsidP="00172CB2">
                  <w:pPr>
                    <w:framePr w:hSpace="141" w:wrap="around" w:vAnchor="text" w:hAnchor="margin" w:y="-30"/>
                    <w:autoSpaceDE w:val="0"/>
                    <w:autoSpaceDN w:val="0"/>
                    <w:adjustRightInd w:val="0"/>
                    <w:spacing w:line="256" w:lineRule="auto"/>
                    <w:jc w:val="both"/>
                    <w:rPr>
                      <w:rFonts w:eastAsiaTheme="minorHAnsi"/>
                      <w:color w:val="000000"/>
                      <w:lang w:eastAsia="en-US"/>
                    </w:rPr>
                  </w:pPr>
                  <w:r w:rsidRPr="00A26AC6">
                    <w:rPr>
                      <w:rFonts w:eastAsiaTheme="minorHAnsi"/>
                      <w:color w:val="000000"/>
                      <w:lang w:eastAsia="en-US"/>
                    </w:rPr>
                    <w:t xml:space="preserve">Pooblastilo pravne osebe </w:t>
                  </w:r>
                </w:p>
              </w:tc>
              <w:tc>
                <w:tcPr>
                  <w:tcW w:w="0" w:type="auto"/>
                  <w:tcBorders>
                    <w:top w:val="nil"/>
                    <w:left w:val="nil"/>
                    <w:bottom w:val="nil"/>
                    <w:right w:val="nil"/>
                  </w:tcBorders>
                </w:tcPr>
                <w:p w:rsidR="00A26AC6" w:rsidRPr="00A26AC6" w:rsidRDefault="00A26AC6" w:rsidP="00172CB2">
                  <w:pPr>
                    <w:framePr w:hSpace="141" w:wrap="around" w:vAnchor="text" w:hAnchor="margin" w:y="-30"/>
                    <w:autoSpaceDE w:val="0"/>
                    <w:autoSpaceDN w:val="0"/>
                    <w:adjustRightInd w:val="0"/>
                    <w:spacing w:line="256" w:lineRule="auto"/>
                    <w:jc w:val="both"/>
                    <w:rPr>
                      <w:rFonts w:eastAsiaTheme="minorHAnsi"/>
                      <w:lang w:eastAsia="en-US"/>
                    </w:rPr>
                  </w:pPr>
                </w:p>
                <w:p w:rsidR="00A26AC6" w:rsidRPr="00A26AC6" w:rsidRDefault="00A26AC6" w:rsidP="00172CB2">
                  <w:pPr>
                    <w:framePr w:hSpace="141" w:wrap="around" w:vAnchor="text" w:hAnchor="margin" w:y="-30"/>
                    <w:autoSpaceDE w:val="0"/>
                    <w:autoSpaceDN w:val="0"/>
                    <w:adjustRightInd w:val="0"/>
                    <w:spacing w:line="256" w:lineRule="auto"/>
                    <w:jc w:val="both"/>
                    <w:rPr>
                      <w:rFonts w:eastAsiaTheme="minorHAnsi"/>
                      <w:color w:val="000000"/>
                      <w:lang w:eastAsia="en-US"/>
                    </w:rPr>
                  </w:pPr>
                </w:p>
              </w:tc>
            </w:tr>
          </w:tbl>
          <w:p w:rsidR="00A26AC6" w:rsidRPr="00A26AC6" w:rsidRDefault="00A26AC6" w:rsidP="0002499C">
            <w:pPr>
              <w:spacing w:after="160" w:line="256" w:lineRule="auto"/>
              <w:jc w:val="both"/>
              <w:rPr>
                <w:lang w:eastAsia="en-US"/>
              </w:rPr>
            </w:pPr>
          </w:p>
          <w:p w:rsidR="00A26AC6" w:rsidRPr="00A26AC6" w:rsidRDefault="00A26AC6" w:rsidP="0002499C">
            <w:pPr>
              <w:spacing w:line="256" w:lineRule="auto"/>
              <w:jc w:val="both"/>
              <w:rPr>
                <w:lang w:eastAsia="en-US"/>
              </w:rPr>
            </w:pPr>
          </w:p>
        </w:tc>
        <w:tc>
          <w:tcPr>
            <w:tcW w:w="3838" w:type="dxa"/>
            <w:tcBorders>
              <w:top w:val="single" w:sz="4" w:space="0" w:color="auto"/>
              <w:left w:val="single" w:sz="4" w:space="0" w:color="auto"/>
              <w:bottom w:val="single" w:sz="4" w:space="0" w:color="auto"/>
              <w:right w:val="single" w:sz="4" w:space="0" w:color="auto"/>
            </w:tcBorders>
          </w:tcPr>
          <w:p w:rsidR="00A26AC6" w:rsidRPr="00A26AC6" w:rsidRDefault="00A26AC6" w:rsidP="0002499C">
            <w:pPr>
              <w:autoSpaceDE w:val="0"/>
              <w:autoSpaceDN w:val="0"/>
              <w:adjustRightInd w:val="0"/>
              <w:spacing w:line="256" w:lineRule="auto"/>
              <w:jc w:val="both"/>
              <w:rPr>
                <w:rFonts w:eastAsiaTheme="minorHAnsi"/>
                <w:color w:val="000000"/>
                <w:lang w:eastAsia="en-US"/>
              </w:rPr>
            </w:pPr>
            <w:r w:rsidRPr="00A26AC6">
              <w:rPr>
                <w:rFonts w:eastAsiaTheme="minorHAnsi"/>
                <w:color w:val="000000"/>
                <w:lang w:eastAsia="en-US"/>
              </w:rPr>
              <w:t xml:space="preserve">Priložen obrazec ponudnik izpolni, datira, podpiše in žigosa. </w:t>
            </w:r>
          </w:p>
          <w:p w:rsidR="00A26AC6" w:rsidRPr="006E183E" w:rsidRDefault="00A26AC6" w:rsidP="006E183E">
            <w:pPr>
              <w:autoSpaceDE w:val="0"/>
              <w:autoSpaceDN w:val="0"/>
              <w:adjustRightInd w:val="0"/>
              <w:spacing w:line="256" w:lineRule="auto"/>
              <w:jc w:val="both"/>
              <w:rPr>
                <w:rFonts w:eastAsiaTheme="minorHAnsi"/>
                <w:color w:val="000000"/>
                <w:lang w:eastAsia="en-US"/>
              </w:rPr>
            </w:pPr>
            <w:r w:rsidRPr="00A26AC6">
              <w:rPr>
                <w:rFonts w:eastAsiaTheme="minorHAnsi"/>
                <w:color w:val="000000"/>
                <w:lang w:eastAsia="en-US"/>
              </w:rPr>
              <w:t xml:space="preserve">Obrazec izpolnijo vsi udeleženci v ponudbi (samostojni ponudnik, ponudnik v skupni ponudbi, vsi nominirani podizvajalci) </w:t>
            </w:r>
          </w:p>
        </w:tc>
      </w:tr>
      <w:tr w:rsidR="00A26AC6" w:rsidRPr="00A26AC6" w:rsidTr="00310645">
        <w:trPr>
          <w:trHeight w:val="2005"/>
        </w:trPr>
        <w:tc>
          <w:tcPr>
            <w:tcW w:w="2430" w:type="dxa"/>
            <w:tcBorders>
              <w:top w:val="single" w:sz="4" w:space="0" w:color="auto"/>
              <w:left w:val="single" w:sz="4" w:space="0" w:color="auto"/>
              <w:bottom w:val="single" w:sz="4" w:space="0" w:color="auto"/>
              <w:right w:val="single" w:sz="4" w:space="0" w:color="auto"/>
            </w:tcBorders>
          </w:tcPr>
          <w:p w:rsidR="00A26AC6" w:rsidRPr="00A26AC6" w:rsidRDefault="00A26AC6" w:rsidP="0002499C">
            <w:pPr>
              <w:spacing w:line="256" w:lineRule="auto"/>
              <w:jc w:val="both"/>
              <w:rPr>
                <w:lang w:eastAsia="en-US"/>
              </w:rPr>
            </w:pPr>
          </w:p>
          <w:p w:rsidR="00A26AC6" w:rsidRPr="00A26AC6" w:rsidRDefault="00A26AC6" w:rsidP="0002499C">
            <w:pPr>
              <w:spacing w:line="256" w:lineRule="auto"/>
              <w:jc w:val="both"/>
              <w:rPr>
                <w:b/>
                <w:lang w:eastAsia="en-US"/>
              </w:rPr>
            </w:pPr>
            <w:r w:rsidRPr="00A26AC6">
              <w:rPr>
                <w:b/>
                <w:lang w:eastAsia="en-US"/>
              </w:rPr>
              <w:t>PRILOGA 5</w:t>
            </w:r>
          </w:p>
          <w:p w:rsidR="00A26AC6" w:rsidRPr="00A26AC6" w:rsidRDefault="00A26AC6" w:rsidP="0002499C">
            <w:pPr>
              <w:spacing w:line="256" w:lineRule="auto"/>
              <w:jc w:val="both"/>
              <w:rPr>
                <w:lang w:eastAsia="en-US"/>
              </w:rPr>
            </w:pPr>
          </w:p>
          <w:p w:rsidR="00A26AC6" w:rsidRPr="00A26AC6" w:rsidRDefault="00A26AC6" w:rsidP="0002499C">
            <w:pPr>
              <w:spacing w:line="256" w:lineRule="auto"/>
              <w:jc w:val="both"/>
              <w:rPr>
                <w:lang w:eastAsia="en-US"/>
              </w:rPr>
            </w:pPr>
          </w:p>
          <w:p w:rsidR="00A26AC6" w:rsidRPr="00A26AC6" w:rsidRDefault="00A26AC6" w:rsidP="0002499C">
            <w:pPr>
              <w:spacing w:line="256" w:lineRule="auto"/>
              <w:jc w:val="both"/>
              <w:rPr>
                <w:lang w:eastAsia="en-US"/>
              </w:rPr>
            </w:pPr>
          </w:p>
          <w:p w:rsidR="00A26AC6" w:rsidRPr="00A26AC6" w:rsidRDefault="00A26AC6" w:rsidP="0002499C">
            <w:pPr>
              <w:spacing w:line="256" w:lineRule="auto"/>
              <w:jc w:val="both"/>
              <w:rPr>
                <w:lang w:eastAsia="en-US"/>
              </w:rPr>
            </w:pPr>
          </w:p>
        </w:tc>
        <w:tc>
          <w:tcPr>
            <w:tcW w:w="3225" w:type="dxa"/>
            <w:tcBorders>
              <w:top w:val="single" w:sz="4" w:space="0" w:color="auto"/>
              <w:left w:val="single" w:sz="4" w:space="0" w:color="auto"/>
              <w:bottom w:val="single" w:sz="4" w:space="0" w:color="auto"/>
              <w:right w:val="single" w:sz="4" w:space="0" w:color="auto"/>
            </w:tcBorders>
          </w:tcPr>
          <w:p w:rsidR="00A26AC6" w:rsidRPr="00A26AC6" w:rsidRDefault="00A26AC6" w:rsidP="00310645">
            <w:pPr>
              <w:pStyle w:val="Default"/>
              <w:spacing w:line="256" w:lineRule="auto"/>
              <w:jc w:val="both"/>
              <w:rPr>
                <w:lang w:eastAsia="en-US"/>
              </w:rPr>
            </w:pPr>
            <w:r w:rsidRPr="00A26AC6">
              <w:rPr>
                <w:lang w:eastAsia="en-US"/>
              </w:rPr>
              <w:t xml:space="preserve">Pooblastilo člana upravnega ali vodstvenega ali nadzornega organa oziroma pooblaščenca za zastopanje ali odločanje ali nadzor pri ponudniku ali podizvajalcu </w:t>
            </w:r>
          </w:p>
        </w:tc>
        <w:tc>
          <w:tcPr>
            <w:tcW w:w="3838" w:type="dxa"/>
            <w:tcBorders>
              <w:top w:val="single" w:sz="4" w:space="0" w:color="auto"/>
              <w:left w:val="single" w:sz="4" w:space="0" w:color="auto"/>
              <w:bottom w:val="single" w:sz="4" w:space="0" w:color="auto"/>
              <w:right w:val="single" w:sz="4" w:space="0" w:color="auto"/>
            </w:tcBorders>
          </w:tcPr>
          <w:p w:rsidR="00A26AC6" w:rsidRPr="00A26AC6" w:rsidRDefault="00A26AC6" w:rsidP="00310645">
            <w:pPr>
              <w:pStyle w:val="Default"/>
              <w:spacing w:line="256" w:lineRule="auto"/>
              <w:jc w:val="both"/>
              <w:rPr>
                <w:lang w:eastAsia="en-US"/>
              </w:rPr>
            </w:pPr>
            <w:r w:rsidRPr="00A26AC6">
              <w:rPr>
                <w:lang w:eastAsia="en-US"/>
              </w:rPr>
              <w:t xml:space="preserve">Priložen obrazec izpolni vsak član upravnega ali vodstvenega ali nadzornega organa oziroma pooblaščenec za zastopanje ali odločanje ali nadzor ponudnika oziroma podizvajalca. </w:t>
            </w:r>
          </w:p>
        </w:tc>
      </w:tr>
      <w:tr w:rsidR="00A26AC6" w:rsidRPr="00A26AC6" w:rsidTr="00310645">
        <w:trPr>
          <w:trHeight w:val="1268"/>
        </w:trPr>
        <w:tc>
          <w:tcPr>
            <w:tcW w:w="2430" w:type="dxa"/>
            <w:tcBorders>
              <w:top w:val="single" w:sz="4" w:space="0" w:color="auto"/>
              <w:left w:val="single" w:sz="4" w:space="0" w:color="auto"/>
              <w:bottom w:val="single" w:sz="4" w:space="0" w:color="auto"/>
              <w:right w:val="single" w:sz="4" w:space="0" w:color="auto"/>
            </w:tcBorders>
          </w:tcPr>
          <w:p w:rsidR="00A26AC6" w:rsidRPr="00A26AC6" w:rsidRDefault="00A26AC6" w:rsidP="0002499C">
            <w:pPr>
              <w:spacing w:line="256" w:lineRule="auto"/>
              <w:jc w:val="both"/>
              <w:rPr>
                <w:lang w:eastAsia="en-US"/>
              </w:rPr>
            </w:pPr>
          </w:p>
          <w:p w:rsidR="00A26AC6" w:rsidRPr="00A26AC6" w:rsidRDefault="00A26AC6" w:rsidP="0002499C">
            <w:pPr>
              <w:spacing w:line="256" w:lineRule="auto"/>
              <w:jc w:val="both"/>
              <w:rPr>
                <w:lang w:eastAsia="en-US"/>
              </w:rPr>
            </w:pPr>
          </w:p>
          <w:p w:rsidR="00A26AC6" w:rsidRPr="00A26AC6" w:rsidRDefault="00A26AC6" w:rsidP="0002499C">
            <w:pPr>
              <w:spacing w:line="256" w:lineRule="auto"/>
              <w:jc w:val="both"/>
              <w:rPr>
                <w:b/>
                <w:lang w:eastAsia="en-US"/>
              </w:rPr>
            </w:pPr>
            <w:r w:rsidRPr="00A26AC6">
              <w:rPr>
                <w:b/>
                <w:lang w:eastAsia="en-US"/>
              </w:rPr>
              <w:t>PRILOGA 6</w:t>
            </w:r>
          </w:p>
          <w:p w:rsidR="00A26AC6" w:rsidRPr="00A26AC6" w:rsidRDefault="00A26AC6" w:rsidP="0002499C">
            <w:pPr>
              <w:spacing w:line="256" w:lineRule="auto"/>
              <w:jc w:val="both"/>
              <w:rPr>
                <w:lang w:eastAsia="en-US"/>
              </w:rPr>
            </w:pPr>
          </w:p>
        </w:tc>
        <w:tc>
          <w:tcPr>
            <w:tcW w:w="3225" w:type="dxa"/>
            <w:tcBorders>
              <w:top w:val="single" w:sz="4" w:space="0" w:color="auto"/>
              <w:left w:val="single" w:sz="4" w:space="0" w:color="auto"/>
              <w:bottom w:val="single" w:sz="4" w:space="0" w:color="auto"/>
              <w:right w:val="single" w:sz="4" w:space="0" w:color="auto"/>
            </w:tcBorders>
          </w:tcPr>
          <w:p w:rsidR="00A26AC6" w:rsidRPr="00A26AC6" w:rsidRDefault="00A26AC6" w:rsidP="0002499C">
            <w:pPr>
              <w:spacing w:line="256" w:lineRule="auto"/>
              <w:jc w:val="both"/>
              <w:rPr>
                <w:lang w:eastAsia="en-US"/>
              </w:rPr>
            </w:pPr>
          </w:p>
          <w:p w:rsidR="00A26AC6" w:rsidRPr="00A26AC6" w:rsidRDefault="00A26AC6" w:rsidP="0002499C">
            <w:pPr>
              <w:spacing w:line="256" w:lineRule="auto"/>
              <w:jc w:val="both"/>
              <w:rPr>
                <w:lang w:eastAsia="en-US"/>
              </w:rPr>
            </w:pPr>
          </w:p>
          <w:p w:rsidR="00A26AC6" w:rsidRPr="00A26AC6" w:rsidRDefault="00A26AC6" w:rsidP="0002499C">
            <w:pPr>
              <w:spacing w:line="256" w:lineRule="auto"/>
              <w:jc w:val="both"/>
              <w:rPr>
                <w:b/>
                <w:lang w:eastAsia="en-US"/>
              </w:rPr>
            </w:pPr>
            <w:r w:rsidRPr="00A26AC6">
              <w:rPr>
                <w:b/>
                <w:lang w:eastAsia="en-US"/>
              </w:rPr>
              <w:t>vzorec POGODBA</w:t>
            </w:r>
          </w:p>
        </w:tc>
        <w:tc>
          <w:tcPr>
            <w:tcW w:w="3838" w:type="dxa"/>
            <w:tcBorders>
              <w:top w:val="single" w:sz="4" w:space="0" w:color="auto"/>
              <w:left w:val="single" w:sz="4" w:space="0" w:color="auto"/>
              <w:bottom w:val="single" w:sz="4" w:space="0" w:color="auto"/>
              <w:right w:val="single" w:sz="4" w:space="0" w:color="auto"/>
            </w:tcBorders>
          </w:tcPr>
          <w:p w:rsidR="00A26AC6" w:rsidRPr="00A26AC6" w:rsidRDefault="00A26AC6" w:rsidP="0002499C">
            <w:pPr>
              <w:spacing w:line="256" w:lineRule="auto"/>
              <w:jc w:val="both"/>
              <w:rPr>
                <w:lang w:eastAsia="en-US"/>
              </w:rPr>
            </w:pPr>
          </w:p>
          <w:p w:rsidR="00A26AC6" w:rsidRPr="00A26AC6" w:rsidRDefault="00A26AC6" w:rsidP="0002499C">
            <w:pPr>
              <w:spacing w:line="256" w:lineRule="auto"/>
              <w:jc w:val="both"/>
              <w:rPr>
                <w:lang w:eastAsia="en-US"/>
              </w:rPr>
            </w:pPr>
            <w:r w:rsidRPr="00A26AC6">
              <w:rPr>
                <w:lang w:eastAsia="en-US"/>
              </w:rPr>
              <w:t>Priložen obrazec se izpolni in vsaka stran podpiše in žigosa</w:t>
            </w:r>
          </w:p>
        </w:tc>
      </w:tr>
    </w:tbl>
    <w:p w:rsidR="007C3CDB" w:rsidRPr="00A26AC6" w:rsidRDefault="007C3CDB" w:rsidP="00A26AC6">
      <w:pPr>
        <w:jc w:val="both"/>
        <w:outlineLvl w:val="0"/>
        <w:rPr>
          <w:rFonts w:eastAsia="MS Mincho"/>
          <w:lang w:eastAsia="en-US"/>
        </w:rPr>
      </w:pPr>
    </w:p>
    <w:p w:rsidR="007C3CDB" w:rsidRDefault="007C3CDB" w:rsidP="007C3CDB">
      <w:pPr>
        <w:pStyle w:val="Naslov2"/>
      </w:pPr>
      <w:bookmarkStart w:id="12" w:name="_Toc351012833"/>
      <w:bookmarkStart w:id="13" w:name="_Toc351012576"/>
      <w:r>
        <w:t>JEZIK IN VREDNOST PONUDBE/ FIKSNOST CEN/ ROK PLAČILA</w:t>
      </w:r>
      <w:bookmarkEnd w:id="12"/>
      <w:bookmarkEnd w:id="13"/>
    </w:p>
    <w:p w:rsidR="007C3CDB" w:rsidRPr="00A26AC6" w:rsidRDefault="007C3CDB" w:rsidP="007C3CDB">
      <w:pPr>
        <w:jc w:val="both"/>
        <w:rPr>
          <w:b/>
          <w:i/>
          <w:u w:val="single"/>
        </w:rPr>
      </w:pPr>
      <w:r w:rsidRPr="00A26AC6">
        <w:rPr>
          <w:b/>
          <w:i/>
          <w:u w:val="single"/>
        </w:rPr>
        <w:t xml:space="preserve">Jezik </w:t>
      </w:r>
    </w:p>
    <w:p w:rsidR="007C3CDB" w:rsidRPr="00A26AC6" w:rsidRDefault="007C3CDB" w:rsidP="007C3CDB">
      <w:pPr>
        <w:tabs>
          <w:tab w:val="left" w:pos="0"/>
        </w:tabs>
        <w:jc w:val="both"/>
        <w:rPr>
          <w:b/>
        </w:rPr>
      </w:pPr>
      <w:r w:rsidRPr="00A26AC6">
        <w:t xml:space="preserve">Ponudbe in zahtevana dokazila morajo biti napisana v </w:t>
      </w:r>
      <w:r w:rsidRPr="00A26AC6">
        <w:rPr>
          <w:b/>
        </w:rPr>
        <w:t>SLOVENSKEM JEZIKU.</w:t>
      </w:r>
    </w:p>
    <w:p w:rsidR="007C3CDB" w:rsidRPr="00A26AC6" w:rsidRDefault="007C3CDB" w:rsidP="007C3CDB">
      <w:pPr>
        <w:tabs>
          <w:tab w:val="left" w:pos="0"/>
        </w:tabs>
        <w:jc w:val="both"/>
        <w:rPr>
          <w:b/>
        </w:rPr>
      </w:pPr>
      <w:r w:rsidRPr="00A26AC6">
        <w:rPr>
          <w:b/>
        </w:rPr>
        <w:t xml:space="preserve"> </w:t>
      </w:r>
    </w:p>
    <w:p w:rsidR="007C3CDB" w:rsidRPr="00A26AC6" w:rsidRDefault="007C3CDB" w:rsidP="007C3CDB">
      <w:pPr>
        <w:pStyle w:val="Default"/>
        <w:jc w:val="both"/>
        <w:rPr>
          <w:color w:val="auto"/>
        </w:rPr>
      </w:pPr>
      <w:r w:rsidRPr="00A26AC6">
        <w:rPr>
          <w:color w:val="auto"/>
        </w:rPr>
        <w:t xml:space="preserve">Zaželeno je, da certifikate in potrdila za posamezna živila ponudnik predloži v slovenskem jeziku. V kolikor bo ponudnik predložil certifikate ali potrdila v tujem jeziku, naročnik pa bo ob pregledovanju in ocenjevanju ponudb menil, da je certifikat ali potrdilo, ki ne bo predložen v slovenskem jeziku, potrebno uradno prevesti v slovenski jezik, bo to zahteval od ponudnika in mu določil ustrezen rok. Stroški prevoda v celoti krije ponudnik sam. </w:t>
      </w:r>
    </w:p>
    <w:p w:rsidR="007C3CDB" w:rsidRDefault="007C3CDB" w:rsidP="007C3CDB">
      <w:pPr>
        <w:tabs>
          <w:tab w:val="left" w:pos="0"/>
        </w:tabs>
        <w:jc w:val="both"/>
        <w:rPr>
          <w:b/>
        </w:rPr>
      </w:pPr>
    </w:p>
    <w:p w:rsidR="007C3CDB" w:rsidRPr="00A26AC6" w:rsidRDefault="007C3CDB" w:rsidP="007C3CDB">
      <w:pPr>
        <w:tabs>
          <w:tab w:val="left" w:pos="0"/>
        </w:tabs>
        <w:jc w:val="both"/>
        <w:rPr>
          <w:b/>
          <w:i/>
          <w:u w:val="single"/>
        </w:rPr>
      </w:pPr>
      <w:r w:rsidRPr="00A26AC6">
        <w:rPr>
          <w:b/>
          <w:i/>
          <w:u w:val="single"/>
        </w:rPr>
        <w:t>Vrednost ponudbe - ponudbena cena</w:t>
      </w:r>
    </w:p>
    <w:p w:rsidR="007C3CDB" w:rsidRPr="00A26AC6" w:rsidRDefault="007C3CDB" w:rsidP="007C3CDB">
      <w:pPr>
        <w:jc w:val="both"/>
      </w:pPr>
      <w:r w:rsidRPr="00A26AC6">
        <w:rPr>
          <w:b/>
        </w:rPr>
        <w:t>Cena v ponudbi mora biti izražena v evrih (EUR) z vključenim</w:t>
      </w:r>
      <w:r w:rsidR="00A26AC6">
        <w:rPr>
          <w:b/>
        </w:rPr>
        <w:t xml:space="preserve"> davkom na dodano vrednost </w:t>
      </w:r>
      <w:r w:rsidRPr="00A26AC6">
        <w:rPr>
          <w:b/>
        </w:rPr>
        <w:t>(na dve decimalni mesti natančno).</w:t>
      </w:r>
      <w:r w:rsidRPr="00A26AC6">
        <w:t xml:space="preserve"> Ponudniki morajo vpisati v obrazce trenutno veljavne cene na trgu. </w:t>
      </w:r>
    </w:p>
    <w:p w:rsidR="007C3CDB" w:rsidRPr="00A26AC6" w:rsidRDefault="007C3CDB" w:rsidP="007C3CDB">
      <w:pPr>
        <w:jc w:val="both"/>
        <w:outlineLvl w:val="0"/>
      </w:pPr>
      <w:bookmarkStart w:id="14" w:name="_Toc351012834"/>
      <w:bookmarkStart w:id="15" w:name="_Toc351012577"/>
      <w:r w:rsidRPr="00A26AC6">
        <w:t>Cene morajo biti izračunane na zahtevano mersko enoto: kg, lit, kom,....</w:t>
      </w:r>
      <w:bookmarkEnd w:id="14"/>
      <w:bookmarkEnd w:id="15"/>
    </w:p>
    <w:p w:rsidR="007C3CDB" w:rsidRPr="00A26AC6" w:rsidRDefault="007C3CDB" w:rsidP="007C3CDB">
      <w:pPr>
        <w:jc w:val="both"/>
      </w:pPr>
    </w:p>
    <w:p w:rsidR="007C3CDB" w:rsidRPr="00A26AC6" w:rsidRDefault="007C3CDB" w:rsidP="007C3CDB">
      <w:pPr>
        <w:autoSpaceDE w:val="0"/>
        <w:autoSpaceDN w:val="0"/>
        <w:adjustRightInd w:val="0"/>
        <w:jc w:val="both"/>
        <w:rPr>
          <w:b/>
        </w:rPr>
      </w:pPr>
      <w:r w:rsidRPr="00A26AC6">
        <w:rPr>
          <w:b/>
        </w:rPr>
        <w:t xml:space="preserve">Pri izračunu ponudbene vrednosti morajo ponudniki upoštevati vse elemente, ki vplivajo na izračun cene: cena živila ali izdelka, popust ali rabat, davek na dodano vrednost, ostale dajatve, prevozni stroški in fiksnost cen, ki jo ponujajo ipd. </w:t>
      </w:r>
    </w:p>
    <w:p w:rsidR="007C3CDB" w:rsidRPr="00A26AC6" w:rsidRDefault="007C3CDB" w:rsidP="007C3CDB">
      <w:pPr>
        <w:autoSpaceDE w:val="0"/>
        <w:autoSpaceDN w:val="0"/>
        <w:adjustRightInd w:val="0"/>
        <w:jc w:val="both"/>
      </w:pPr>
    </w:p>
    <w:p w:rsidR="007C3CDB" w:rsidRPr="00A26AC6" w:rsidRDefault="007C3CDB" w:rsidP="007C3CDB">
      <w:pPr>
        <w:autoSpaceDE w:val="0"/>
        <w:autoSpaceDN w:val="0"/>
        <w:adjustRightInd w:val="0"/>
        <w:jc w:val="both"/>
      </w:pPr>
      <w:r w:rsidRPr="00A26AC6">
        <w:t>Pri oblikovanju cene ponudbe morajo ponudniki upoštevati, da je vsa dobava živil na naslov naročnik in sicer na lokacije</w:t>
      </w:r>
      <w:r w:rsidR="00A26AC6">
        <w:t xml:space="preserve"> (OŠ Središče ob Dravi, Slovenska cesta 22 in Vrtec Navihanček, Breg 41</w:t>
      </w:r>
      <w:r w:rsidRPr="00A26AC6">
        <w:t>,</w:t>
      </w:r>
      <w:r w:rsidR="00A26AC6">
        <w:t xml:space="preserve"> Središče ob Dravi) in,</w:t>
      </w:r>
      <w:r w:rsidRPr="00A26AC6">
        <w:t xml:space="preserve"> ki so navedene v opisu predmeta, ki je sestavni del te razpisne dokumentacije.</w:t>
      </w:r>
    </w:p>
    <w:p w:rsidR="007C3CDB" w:rsidRPr="00A26AC6" w:rsidRDefault="007C3CDB" w:rsidP="007C3CDB">
      <w:pPr>
        <w:autoSpaceDE w:val="0"/>
        <w:autoSpaceDN w:val="0"/>
        <w:adjustRightInd w:val="0"/>
        <w:jc w:val="both"/>
      </w:pPr>
    </w:p>
    <w:p w:rsidR="007C3CDB" w:rsidRPr="00A26AC6" w:rsidRDefault="007C3CDB" w:rsidP="007C3CDB">
      <w:pPr>
        <w:autoSpaceDE w:val="0"/>
        <w:autoSpaceDN w:val="0"/>
        <w:adjustRightInd w:val="0"/>
        <w:jc w:val="both"/>
        <w:rPr>
          <w:b/>
          <w:i/>
          <w:u w:val="single"/>
        </w:rPr>
      </w:pPr>
      <w:r w:rsidRPr="00A26AC6">
        <w:rPr>
          <w:b/>
          <w:i/>
          <w:u w:val="single"/>
        </w:rPr>
        <w:t>Fiksnost cen</w:t>
      </w:r>
    </w:p>
    <w:p w:rsidR="00172CB2" w:rsidRPr="00172CB2" w:rsidRDefault="007C3CDB" w:rsidP="00172CB2">
      <w:pPr>
        <w:jc w:val="both"/>
      </w:pPr>
      <w:r w:rsidRPr="00A26AC6">
        <w:t xml:space="preserve">Naročnik zahteva fiksne cene za obdobje </w:t>
      </w:r>
      <w:r w:rsidR="00467284">
        <w:t xml:space="preserve">štiriindvajset (24) mesecev </w:t>
      </w:r>
      <w:r w:rsidRPr="00A26AC6">
        <w:t>oziroma za posamezne skupine</w:t>
      </w:r>
      <w:r w:rsidR="00172CB2">
        <w:t xml:space="preserve"> (4, 5 in 6)</w:t>
      </w:r>
      <w:r w:rsidRPr="00A26AC6">
        <w:t xml:space="preserve"> en (1) mesec (iz razloga sezonskega oblikovanja </w:t>
      </w:r>
      <w:r w:rsidR="00172CB2">
        <w:t xml:space="preserve">cen) od dneva sklenitve </w:t>
      </w:r>
      <w:r w:rsidR="00172CB2">
        <w:lastRenderedPageBreak/>
        <w:t>pogodbe,</w:t>
      </w:r>
      <w:r w:rsidRPr="00A26AC6">
        <w:t xml:space="preserve"> </w:t>
      </w:r>
      <w:r w:rsidR="00172CB2">
        <w:t xml:space="preserve">oziroma </w:t>
      </w:r>
      <w:r w:rsidR="00172CB2" w:rsidRPr="00172CB2">
        <w:t>od začetka izvajanja javnega naročila, iz razloga sezonskega oblikovanja cen za živila v</w:t>
      </w:r>
      <w:r w:rsidR="00172CB2">
        <w:t xml:space="preserve"> </w:t>
      </w:r>
      <w:r w:rsidR="00172CB2" w:rsidRPr="00172CB2">
        <w:t xml:space="preserve">navedenem sklopu. </w:t>
      </w:r>
    </w:p>
    <w:p w:rsidR="00172CB2" w:rsidRPr="00172CB2" w:rsidRDefault="00172CB2" w:rsidP="00172CB2">
      <w:pPr>
        <w:jc w:val="both"/>
      </w:pPr>
      <w:r w:rsidRPr="00172CB2">
        <w:t xml:space="preserve">Po </w:t>
      </w:r>
      <w:r>
        <w:t>enem</w:t>
      </w:r>
      <w:r w:rsidRPr="00172CB2">
        <w:t xml:space="preserve"> mesec</w:t>
      </w:r>
      <w:r>
        <w:t xml:space="preserve">u </w:t>
      </w:r>
      <w:r w:rsidRPr="00172CB2">
        <w:t xml:space="preserve">se bo </w:t>
      </w:r>
      <w:r>
        <w:t>cena za sklope</w:t>
      </w:r>
      <w:r w:rsidRPr="00172CB2">
        <w:t xml:space="preserve"> št. </w:t>
      </w:r>
      <w:r>
        <w:t>4, 5</w:t>
      </w:r>
      <w:r w:rsidRPr="00172CB2">
        <w:t xml:space="preserve"> in </w:t>
      </w:r>
      <w:r>
        <w:t>6</w:t>
      </w:r>
      <w:r w:rsidRPr="00172CB2">
        <w:t xml:space="preserve"> lahko spremenila, na način kot je določeno v vzorcu </w:t>
      </w:r>
      <w:r>
        <w:t>pogodbe</w:t>
      </w:r>
      <w:r w:rsidRPr="00172CB2">
        <w:t xml:space="preserve"> za predmetni sklop živil. </w:t>
      </w:r>
    </w:p>
    <w:p w:rsidR="00172CB2" w:rsidRDefault="00172CB2" w:rsidP="007C3CDB">
      <w:pPr>
        <w:autoSpaceDE w:val="0"/>
        <w:autoSpaceDN w:val="0"/>
        <w:adjustRightInd w:val="0"/>
        <w:jc w:val="both"/>
      </w:pPr>
    </w:p>
    <w:p w:rsidR="007C3CDB" w:rsidRPr="00A26AC6" w:rsidRDefault="007C3CDB" w:rsidP="007C3CDB">
      <w:pPr>
        <w:autoSpaceDE w:val="0"/>
        <w:autoSpaceDN w:val="0"/>
        <w:adjustRightInd w:val="0"/>
        <w:jc w:val="both"/>
      </w:pPr>
      <w:bookmarkStart w:id="16" w:name="_GoBack"/>
      <w:bookmarkEnd w:id="16"/>
      <w:r w:rsidRPr="00A26AC6">
        <w:t>Naročnik</w:t>
      </w:r>
      <w:r w:rsidR="006E183E">
        <w:t xml:space="preserve"> od izbranih ponudnikov zahteva</w:t>
      </w:r>
      <w:r w:rsidRPr="00A26AC6">
        <w:t xml:space="preserve">, če bodo prodajali živila, za katera bodo izbrani, po akcijskih oziroma nižjih cenah od cen </w:t>
      </w:r>
      <w:r w:rsidR="006E183E">
        <w:t>iz ponudbenega predračuna ali da</w:t>
      </w:r>
      <w:r w:rsidRPr="00A26AC6">
        <w:t xml:space="preserve"> bi se cene živil tekom izvajanja naročila na trgu znižale, da ga o tem pisno obvestijo in mu dobavljajo živila po nižjih cenah.</w:t>
      </w:r>
    </w:p>
    <w:p w:rsidR="007C3CDB" w:rsidRPr="00A26AC6" w:rsidRDefault="007C3CDB" w:rsidP="007C3CDB">
      <w:pPr>
        <w:autoSpaceDE w:val="0"/>
        <w:autoSpaceDN w:val="0"/>
        <w:adjustRightInd w:val="0"/>
        <w:jc w:val="both"/>
      </w:pPr>
    </w:p>
    <w:p w:rsidR="007C3CDB" w:rsidRPr="00A26AC6" w:rsidRDefault="007C3CDB" w:rsidP="007C3CDB">
      <w:pPr>
        <w:autoSpaceDE w:val="0"/>
        <w:autoSpaceDN w:val="0"/>
        <w:adjustRightInd w:val="0"/>
        <w:jc w:val="both"/>
      </w:pPr>
      <w:r w:rsidRPr="00A26AC6">
        <w:t>Ponudbeni predračun se priloži ponudbi obvezno v tiskani obliki.</w:t>
      </w:r>
    </w:p>
    <w:p w:rsidR="007C3CDB" w:rsidRPr="00A26AC6" w:rsidRDefault="007C3CDB" w:rsidP="007C3CDB">
      <w:pPr>
        <w:autoSpaceDE w:val="0"/>
        <w:autoSpaceDN w:val="0"/>
        <w:adjustRightInd w:val="0"/>
        <w:jc w:val="both"/>
        <w:rPr>
          <w:i/>
          <w:u w:val="single"/>
        </w:rPr>
      </w:pPr>
    </w:p>
    <w:p w:rsidR="007C3CDB" w:rsidRPr="00A26AC6" w:rsidRDefault="007C3CDB" w:rsidP="007C3CDB">
      <w:pPr>
        <w:autoSpaceDE w:val="0"/>
        <w:autoSpaceDN w:val="0"/>
        <w:adjustRightInd w:val="0"/>
        <w:jc w:val="both"/>
        <w:rPr>
          <w:b/>
          <w:i/>
          <w:u w:val="single"/>
        </w:rPr>
      </w:pPr>
      <w:r w:rsidRPr="00A26AC6">
        <w:rPr>
          <w:b/>
          <w:i/>
          <w:u w:val="single"/>
        </w:rPr>
        <w:t>Rok plačila</w:t>
      </w:r>
    </w:p>
    <w:p w:rsidR="007C3CDB" w:rsidRPr="00A26AC6" w:rsidRDefault="007C3CDB" w:rsidP="007C3CDB">
      <w:pPr>
        <w:jc w:val="both"/>
      </w:pPr>
      <w:r w:rsidRPr="00A26AC6">
        <w:t xml:space="preserve">Rok plačila je </w:t>
      </w:r>
      <w:r w:rsidRPr="00A26AC6">
        <w:rPr>
          <w:b/>
        </w:rPr>
        <w:t>30 dni</w:t>
      </w:r>
      <w:r w:rsidRPr="00A26AC6">
        <w:t xml:space="preserve"> od izstavitve </w:t>
      </w:r>
      <w:r w:rsidR="00A26AC6">
        <w:t>e-</w:t>
      </w:r>
      <w:r w:rsidRPr="00A26AC6">
        <w:t xml:space="preserve">računa, </w:t>
      </w:r>
      <w:r w:rsidR="00A26AC6">
        <w:t>e-</w:t>
      </w:r>
      <w:r w:rsidRPr="00A26AC6">
        <w:t xml:space="preserve">račune pa dobavitelji izdajajo </w:t>
      </w:r>
      <w:r w:rsidRPr="00A26AC6">
        <w:rPr>
          <w:b/>
        </w:rPr>
        <w:t xml:space="preserve">zbirno 1 x mesečno, </w:t>
      </w:r>
      <w:r w:rsidRPr="00A26AC6">
        <w:t>in sicer 1 zbiren račun razčlenjen po odjemnih mestih naročnika</w:t>
      </w:r>
      <w:r w:rsidRPr="00A26AC6">
        <w:rPr>
          <w:b/>
        </w:rPr>
        <w:t xml:space="preserve"> </w:t>
      </w:r>
      <w:r w:rsidRPr="00A26AC6">
        <w:t>(drugačnih opcij naročnik ne bo upošteval).</w:t>
      </w:r>
    </w:p>
    <w:p w:rsidR="007C3CDB" w:rsidRDefault="007C3CDB" w:rsidP="007C3CDB">
      <w:pPr>
        <w:autoSpaceDE w:val="0"/>
        <w:autoSpaceDN w:val="0"/>
        <w:adjustRightInd w:val="0"/>
        <w:jc w:val="both"/>
      </w:pPr>
    </w:p>
    <w:p w:rsidR="00A26AC6" w:rsidRPr="00A26AC6" w:rsidRDefault="00A26AC6" w:rsidP="00A26AC6">
      <w:pPr>
        <w:autoSpaceDE w:val="0"/>
        <w:autoSpaceDN w:val="0"/>
        <w:adjustRightInd w:val="0"/>
        <w:jc w:val="both"/>
        <w:outlineLvl w:val="2"/>
        <w:rPr>
          <w:rFonts w:eastAsia="Calibri"/>
          <w:bCs/>
          <w:iCs/>
        </w:rPr>
      </w:pPr>
      <w:bookmarkStart w:id="17" w:name="_Toc401058854"/>
      <w:bookmarkStart w:id="18" w:name="_Toc401057722"/>
      <w:r w:rsidRPr="00A26AC6">
        <w:rPr>
          <w:rFonts w:eastAsia="Calibri"/>
          <w:bCs/>
          <w:iCs/>
        </w:rPr>
        <w:t xml:space="preserve">V skladu s 26. členom Zakona o opravljanju plačilnih storitev za proračunske uporabnike (Ur. list RS, št. 59/2010, 111/2013) mora dobavitelj javnega </w:t>
      </w:r>
      <w:r w:rsidR="008059D1">
        <w:rPr>
          <w:rFonts w:eastAsia="Calibri"/>
          <w:bCs/>
          <w:iCs/>
        </w:rPr>
        <w:t xml:space="preserve">naročila </w:t>
      </w:r>
      <w:r w:rsidRPr="00A26AC6">
        <w:rPr>
          <w:rFonts w:eastAsia="Calibri"/>
          <w:bCs/>
          <w:iCs/>
        </w:rPr>
        <w:t>porablja</w:t>
      </w:r>
      <w:r w:rsidR="008059D1">
        <w:rPr>
          <w:rFonts w:eastAsia="Calibri"/>
          <w:bCs/>
          <w:iCs/>
        </w:rPr>
        <w:t>ti</w:t>
      </w:r>
      <w:r w:rsidRPr="00A26AC6">
        <w:rPr>
          <w:rFonts w:eastAsia="Calibri"/>
          <w:bCs/>
          <w:iCs/>
        </w:rPr>
        <w:t xml:space="preserve"> UJP enotno vstopno oziroma izstopno točko za izmenjavo računov in spremljajočih do</w:t>
      </w:r>
      <w:r w:rsidR="006E183E">
        <w:rPr>
          <w:rFonts w:eastAsia="Calibri"/>
          <w:bCs/>
          <w:iCs/>
        </w:rPr>
        <w:t>kumentov v elektronski obliki (</w:t>
      </w:r>
      <w:r w:rsidRPr="00A26AC6">
        <w:rPr>
          <w:rFonts w:eastAsia="Calibri"/>
          <w:bCs/>
          <w:iCs/>
        </w:rPr>
        <w:t>v nadaljevanju e-Računi), ki jih izdajajo in prejemajo proračunski uporabniki (e-Račune morajo proračunski uporabniki prejemati in izdajati le prek UJP).</w:t>
      </w:r>
      <w:bookmarkEnd w:id="17"/>
      <w:bookmarkEnd w:id="18"/>
    </w:p>
    <w:p w:rsidR="00A26AC6" w:rsidRPr="00A26AC6" w:rsidRDefault="00A26AC6" w:rsidP="007C3CDB">
      <w:pPr>
        <w:autoSpaceDE w:val="0"/>
        <w:autoSpaceDN w:val="0"/>
        <w:adjustRightInd w:val="0"/>
        <w:jc w:val="both"/>
      </w:pPr>
    </w:p>
    <w:p w:rsidR="007C3CDB" w:rsidRPr="00A26AC6" w:rsidRDefault="007C3CDB" w:rsidP="007C3CDB">
      <w:pPr>
        <w:autoSpaceDE w:val="0"/>
        <w:autoSpaceDN w:val="0"/>
        <w:adjustRightInd w:val="0"/>
        <w:jc w:val="both"/>
      </w:pPr>
    </w:p>
    <w:p w:rsidR="007C3CDB" w:rsidRDefault="00A26AC6" w:rsidP="00A26AC6">
      <w:pPr>
        <w:pStyle w:val="Naslov2"/>
        <w:rPr>
          <w:lang w:val="sl-SI"/>
        </w:rPr>
      </w:pPr>
      <w:r>
        <w:rPr>
          <w:lang w:val="sl-SI"/>
        </w:rPr>
        <w:t>VARIANTE PONUDB</w:t>
      </w:r>
    </w:p>
    <w:p w:rsidR="00A26AC6" w:rsidRDefault="00A26AC6" w:rsidP="00A26AC6">
      <w:pPr>
        <w:rPr>
          <w:lang w:eastAsia="x-none"/>
        </w:rPr>
      </w:pPr>
      <w:r>
        <w:rPr>
          <w:lang w:eastAsia="x-none"/>
        </w:rPr>
        <w:t>Naročnik pri ocenjevanju ponudb ne bo upošteval variantnih ponudb.</w:t>
      </w:r>
    </w:p>
    <w:p w:rsidR="00A26AC6" w:rsidRDefault="00A26AC6" w:rsidP="00A26AC6">
      <w:pPr>
        <w:rPr>
          <w:lang w:eastAsia="x-none"/>
        </w:rPr>
      </w:pPr>
    </w:p>
    <w:p w:rsidR="00096B61" w:rsidRDefault="00096B61" w:rsidP="00A26AC6">
      <w:pPr>
        <w:rPr>
          <w:lang w:eastAsia="x-none"/>
        </w:rPr>
      </w:pPr>
    </w:p>
    <w:p w:rsidR="00A26AC6" w:rsidRDefault="00A26AC6" w:rsidP="00A26AC6">
      <w:pPr>
        <w:pStyle w:val="Naslov2"/>
        <w:rPr>
          <w:lang w:val="sl-SI"/>
        </w:rPr>
      </w:pPr>
      <w:r>
        <w:rPr>
          <w:lang w:val="sl-SI"/>
        </w:rPr>
        <w:t>IZKLJUČITEV PONUDBE</w:t>
      </w:r>
    </w:p>
    <w:p w:rsidR="00A26AC6" w:rsidRPr="00A26AC6" w:rsidRDefault="00A26AC6" w:rsidP="00A26AC6">
      <w:pPr>
        <w:pStyle w:val="Glava"/>
        <w:numPr>
          <w:ilvl w:val="12"/>
          <w:numId w:val="0"/>
        </w:numPr>
        <w:tabs>
          <w:tab w:val="left" w:pos="1068"/>
        </w:tabs>
        <w:jc w:val="both"/>
      </w:pPr>
      <w:r w:rsidRPr="00A26AC6">
        <w:t>Pri pregledu in ocenjevanju ponudb bo ponudba izključena kot nedopustna:</w:t>
      </w:r>
    </w:p>
    <w:p w:rsidR="00A26AC6" w:rsidRPr="00A26AC6" w:rsidRDefault="00A26AC6" w:rsidP="00880C58">
      <w:pPr>
        <w:pStyle w:val="Glava"/>
        <w:widowControl/>
        <w:numPr>
          <w:ilvl w:val="0"/>
          <w:numId w:val="5"/>
        </w:numPr>
        <w:tabs>
          <w:tab w:val="clear" w:pos="4153"/>
          <w:tab w:val="clear" w:pos="8306"/>
          <w:tab w:val="left" w:pos="1068"/>
          <w:tab w:val="center" w:pos="4536"/>
          <w:tab w:val="right" w:pos="9072"/>
        </w:tabs>
        <w:ind w:left="284" w:hanging="284"/>
        <w:jc w:val="both"/>
      </w:pPr>
      <w:r w:rsidRPr="00A26AC6">
        <w:t>če je ponudbo predložil ponudnik, za katerega obstajajo razlogi za izključitev in ne izpolnjuje pogojev za sodelovanje,</w:t>
      </w:r>
    </w:p>
    <w:p w:rsidR="00A26AC6" w:rsidRPr="00A26AC6" w:rsidRDefault="00A26AC6" w:rsidP="00880C58">
      <w:pPr>
        <w:pStyle w:val="Glava"/>
        <w:widowControl/>
        <w:numPr>
          <w:ilvl w:val="0"/>
          <w:numId w:val="5"/>
        </w:numPr>
        <w:tabs>
          <w:tab w:val="clear" w:pos="4153"/>
          <w:tab w:val="clear" w:pos="8306"/>
          <w:tab w:val="center" w:pos="4536"/>
          <w:tab w:val="right" w:pos="9072"/>
        </w:tabs>
        <w:ind w:left="284" w:hanging="284"/>
        <w:jc w:val="both"/>
      </w:pPr>
      <w:r w:rsidRPr="00A26AC6">
        <w:t>če ponudba po opravljenem pregledu in morebitni dopolnitvi ponudbe v skladu z 89. členom ZJN-3 ni dopustna,</w:t>
      </w:r>
    </w:p>
    <w:p w:rsidR="00A26AC6" w:rsidRPr="00A26AC6" w:rsidRDefault="00A26AC6" w:rsidP="00880C58">
      <w:pPr>
        <w:numPr>
          <w:ilvl w:val="0"/>
          <w:numId w:val="4"/>
        </w:numPr>
        <w:ind w:left="284" w:hanging="284"/>
        <w:jc w:val="both"/>
      </w:pPr>
      <w:r w:rsidRPr="00A26AC6">
        <w:t>če je pri ponudbi dokazano nedovoljeno dogovarjanje ali korupcija,</w:t>
      </w:r>
    </w:p>
    <w:p w:rsidR="00A26AC6" w:rsidRPr="00A26AC6" w:rsidRDefault="00A26AC6" w:rsidP="00880C58">
      <w:pPr>
        <w:pStyle w:val="Glava"/>
        <w:widowControl/>
        <w:numPr>
          <w:ilvl w:val="0"/>
          <w:numId w:val="4"/>
        </w:numPr>
        <w:tabs>
          <w:tab w:val="clear" w:pos="4153"/>
          <w:tab w:val="clear" w:pos="8306"/>
          <w:tab w:val="left" w:pos="1068"/>
          <w:tab w:val="center" w:pos="4536"/>
          <w:tab w:val="right" w:pos="9072"/>
        </w:tabs>
        <w:ind w:left="284" w:hanging="284"/>
        <w:jc w:val="both"/>
      </w:pPr>
      <w:r w:rsidRPr="00A26AC6">
        <w:t>če je ponudba neobičajno nizka,</w:t>
      </w:r>
    </w:p>
    <w:p w:rsidR="00A26AC6" w:rsidRPr="00A26AC6" w:rsidRDefault="00A26AC6" w:rsidP="00880C58">
      <w:pPr>
        <w:pStyle w:val="Glava"/>
        <w:widowControl/>
        <w:numPr>
          <w:ilvl w:val="0"/>
          <w:numId w:val="4"/>
        </w:numPr>
        <w:tabs>
          <w:tab w:val="clear" w:pos="4153"/>
          <w:tab w:val="clear" w:pos="8306"/>
          <w:tab w:val="left" w:pos="1068"/>
          <w:tab w:val="center" w:pos="4536"/>
          <w:tab w:val="right" w:pos="9072"/>
        </w:tabs>
        <w:ind w:left="284" w:hanging="284"/>
        <w:jc w:val="both"/>
      </w:pPr>
      <w:r w:rsidRPr="00A26AC6">
        <w:t>če cena ne presega zagotovljenih sredstev naročnika,</w:t>
      </w:r>
    </w:p>
    <w:p w:rsidR="00A26AC6" w:rsidRPr="00A26AC6" w:rsidRDefault="00A26AC6" w:rsidP="00880C58">
      <w:pPr>
        <w:pStyle w:val="Glava"/>
        <w:widowControl/>
        <w:numPr>
          <w:ilvl w:val="0"/>
          <w:numId w:val="4"/>
        </w:numPr>
        <w:tabs>
          <w:tab w:val="clear" w:pos="4153"/>
          <w:tab w:val="clear" w:pos="8306"/>
          <w:tab w:val="left" w:pos="1068"/>
          <w:tab w:val="center" w:pos="4536"/>
          <w:tab w:val="right" w:pos="9072"/>
        </w:tabs>
        <w:ind w:left="284" w:hanging="284"/>
        <w:jc w:val="both"/>
      </w:pPr>
      <w:r w:rsidRPr="00A26AC6">
        <w:t>če ni sestavljena po predpisih, ki urejajo javna naročila,</w:t>
      </w:r>
    </w:p>
    <w:p w:rsidR="00A26AC6" w:rsidRPr="00A26AC6" w:rsidRDefault="00A26AC6" w:rsidP="00880C58">
      <w:pPr>
        <w:pStyle w:val="Glava"/>
        <w:widowControl/>
        <w:numPr>
          <w:ilvl w:val="0"/>
          <w:numId w:val="4"/>
        </w:numPr>
        <w:tabs>
          <w:tab w:val="clear" w:pos="4153"/>
          <w:tab w:val="clear" w:pos="8306"/>
          <w:tab w:val="left" w:pos="1068"/>
          <w:tab w:val="center" w:pos="4536"/>
          <w:tab w:val="right" w:pos="9072"/>
        </w:tabs>
        <w:ind w:left="284" w:hanging="284"/>
        <w:jc w:val="both"/>
      </w:pPr>
      <w:r w:rsidRPr="00A26AC6">
        <w:t>če naročnik ugotovi, da je katerakoli od predloženih izjav neresnična, če ponudnik navaja neresnične ali zavajajoče podatke,</w:t>
      </w:r>
    </w:p>
    <w:p w:rsidR="00A26AC6" w:rsidRPr="00A26AC6" w:rsidRDefault="00A26AC6" w:rsidP="00880C58">
      <w:pPr>
        <w:pStyle w:val="Glava"/>
        <w:widowControl/>
        <w:numPr>
          <w:ilvl w:val="0"/>
          <w:numId w:val="4"/>
        </w:numPr>
        <w:tabs>
          <w:tab w:val="clear" w:pos="4153"/>
          <w:tab w:val="clear" w:pos="8306"/>
          <w:tab w:val="left" w:pos="1068"/>
          <w:tab w:val="center" w:pos="4536"/>
          <w:tab w:val="right" w:pos="9072"/>
        </w:tabs>
        <w:ind w:left="284" w:hanging="284"/>
        <w:jc w:val="both"/>
      </w:pPr>
      <w:r w:rsidRPr="00A26AC6">
        <w:t>če ponudnik ne izpolnjuje v celoti vseh pogojev in zahtev iz razpisne dokumentacije</w:t>
      </w:r>
    </w:p>
    <w:p w:rsidR="00A26AC6" w:rsidRPr="00A26AC6" w:rsidRDefault="00A26AC6" w:rsidP="00880C58">
      <w:pPr>
        <w:pStyle w:val="Glava"/>
        <w:widowControl/>
        <w:numPr>
          <w:ilvl w:val="0"/>
          <w:numId w:val="4"/>
        </w:numPr>
        <w:tabs>
          <w:tab w:val="clear" w:pos="4153"/>
          <w:tab w:val="clear" w:pos="8306"/>
          <w:tab w:val="left" w:pos="1068"/>
          <w:tab w:val="center" w:pos="4536"/>
          <w:tab w:val="right" w:pos="9072"/>
        </w:tabs>
        <w:ind w:left="284" w:hanging="284"/>
        <w:jc w:val="both"/>
      </w:pPr>
      <w:r w:rsidRPr="00A26AC6">
        <w:rPr>
          <w:lang w:val="sl-SI"/>
        </w:rPr>
        <w:t>če pri preverjanju podatkov ESPD naročnik ugotovi, da je ponudni v enem od položajev, ki so navedeni v 75. členu ZJN-3</w:t>
      </w:r>
      <w:r w:rsidRPr="00A26AC6">
        <w:t xml:space="preserve">. </w:t>
      </w:r>
    </w:p>
    <w:p w:rsidR="00A26AC6" w:rsidRDefault="00A26AC6" w:rsidP="00A26AC6">
      <w:pPr>
        <w:rPr>
          <w:lang w:eastAsia="x-none"/>
        </w:rPr>
      </w:pPr>
    </w:p>
    <w:p w:rsidR="00096B61" w:rsidRPr="00A26AC6" w:rsidRDefault="00096B61" w:rsidP="00A26AC6">
      <w:pPr>
        <w:rPr>
          <w:lang w:eastAsia="x-none"/>
        </w:rPr>
      </w:pPr>
    </w:p>
    <w:p w:rsidR="007C3CDB" w:rsidRDefault="007C3CDB" w:rsidP="007C3CDB">
      <w:pPr>
        <w:pStyle w:val="Naslov2"/>
      </w:pPr>
      <w:bookmarkStart w:id="19" w:name="_Toc351012839"/>
      <w:bookmarkStart w:id="20" w:name="_Toc351012582"/>
      <w:bookmarkStart w:id="21" w:name="_Toc283729609"/>
      <w:r>
        <w:t>NEOBIČAJNO NIZKA CENA V PONUDBI</w:t>
      </w:r>
      <w:bookmarkEnd w:id="19"/>
      <w:bookmarkEnd w:id="20"/>
      <w:bookmarkEnd w:id="21"/>
    </w:p>
    <w:p w:rsidR="00A26AC6" w:rsidRPr="00F85826" w:rsidRDefault="00A26AC6" w:rsidP="00A26AC6">
      <w:pPr>
        <w:pStyle w:val="Glava"/>
        <w:tabs>
          <w:tab w:val="left" w:pos="360"/>
        </w:tabs>
        <w:jc w:val="both"/>
      </w:pPr>
      <w:r w:rsidRPr="00F85826">
        <w:t>Naročnik bo ravnal v skladu s 86. členom ZJN-3.</w:t>
      </w:r>
    </w:p>
    <w:p w:rsidR="00A26AC6" w:rsidRDefault="00A26AC6" w:rsidP="00A26AC6">
      <w:pPr>
        <w:pStyle w:val="Glava"/>
        <w:tabs>
          <w:tab w:val="left" w:pos="360"/>
        </w:tabs>
        <w:jc w:val="both"/>
        <w:rPr>
          <w:rFonts w:asciiTheme="minorHAnsi" w:hAnsiTheme="minorHAnsi"/>
        </w:rPr>
      </w:pPr>
    </w:p>
    <w:p w:rsidR="00096B61" w:rsidRDefault="00096B61" w:rsidP="00A26AC6">
      <w:pPr>
        <w:pStyle w:val="Glava"/>
        <w:tabs>
          <w:tab w:val="left" w:pos="360"/>
        </w:tabs>
        <w:jc w:val="both"/>
        <w:rPr>
          <w:rFonts w:asciiTheme="minorHAnsi" w:hAnsiTheme="minorHAnsi"/>
        </w:rPr>
      </w:pPr>
    </w:p>
    <w:p w:rsidR="00A26AC6" w:rsidRPr="00A26AC6" w:rsidRDefault="00A26AC6" w:rsidP="00A26AC6">
      <w:pPr>
        <w:pStyle w:val="Naslov2"/>
      </w:pPr>
      <w:r w:rsidRPr="00A26AC6">
        <w:lastRenderedPageBreak/>
        <w:t>ROK VELJAVNOSTI PONUDB</w:t>
      </w:r>
    </w:p>
    <w:p w:rsidR="00A26AC6" w:rsidRPr="00A26AC6" w:rsidRDefault="00A26AC6" w:rsidP="00A26AC6">
      <w:pPr>
        <w:jc w:val="both"/>
      </w:pPr>
      <w:r w:rsidRPr="00A26AC6">
        <w:t xml:space="preserve">Ponudbe morajo biti veljavne do vključno </w:t>
      </w:r>
      <w:r>
        <w:rPr>
          <w:b/>
        </w:rPr>
        <w:t>30. 4.</w:t>
      </w:r>
      <w:r w:rsidRPr="00A26AC6">
        <w:rPr>
          <w:b/>
        </w:rPr>
        <w:t xml:space="preserve"> 201</w:t>
      </w:r>
      <w:r>
        <w:rPr>
          <w:b/>
        </w:rPr>
        <w:t>9</w:t>
      </w:r>
      <w:r w:rsidRPr="00A26AC6">
        <w:t xml:space="preserve"> (</w:t>
      </w:r>
      <w:r>
        <w:t>štiriindvajset mesecev)</w:t>
      </w:r>
      <w:r w:rsidRPr="00A26AC6">
        <w:t xml:space="preserve">). Izjema velja za razpisani  </w:t>
      </w:r>
      <w:r w:rsidRPr="00A26AC6">
        <w:rPr>
          <w:b/>
        </w:rPr>
        <w:t xml:space="preserve">4. sklop : sadje, 5. sklop: južno sadje in  6. sklop: zelenjava kjer morajo biti cene iz ponudbenega predračuna fiksne 1 mesec – do </w:t>
      </w:r>
      <w:r w:rsidR="008059D1" w:rsidRPr="008059D1">
        <w:rPr>
          <w:b/>
          <w:shd w:val="clear" w:color="auto" w:fill="FFFFFF" w:themeFill="background1"/>
        </w:rPr>
        <w:t>31. 5. 2017</w:t>
      </w:r>
      <w:r w:rsidRPr="00A26AC6">
        <w:rPr>
          <w:b/>
        </w:rPr>
        <w:t xml:space="preserve">. </w:t>
      </w:r>
    </w:p>
    <w:p w:rsidR="00A26AC6" w:rsidRDefault="00A26AC6" w:rsidP="00A26AC6">
      <w:pPr>
        <w:pStyle w:val="Glava"/>
        <w:tabs>
          <w:tab w:val="left" w:pos="360"/>
        </w:tabs>
        <w:jc w:val="both"/>
        <w:rPr>
          <w:rFonts w:asciiTheme="minorHAnsi" w:hAnsiTheme="minorHAnsi"/>
          <w:b/>
          <w:lang w:val="sl-SI"/>
        </w:rPr>
      </w:pPr>
    </w:p>
    <w:p w:rsidR="00096B61" w:rsidRDefault="00096B61" w:rsidP="00A26AC6">
      <w:pPr>
        <w:pStyle w:val="Glava"/>
        <w:tabs>
          <w:tab w:val="left" w:pos="360"/>
        </w:tabs>
        <w:jc w:val="both"/>
        <w:rPr>
          <w:rFonts w:asciiTheme="minorHAnsi" w:hAnsiTheme="minorHAnsi"/>
          <w:b/>
          <w:lang w:val="sl-SI"/>
        </w:rPr>
      </w:pPr>
    </w:p>
    <w:p w:rsidR="00A26AC6" w:rsidRDefault="00A26AC6" w:rsidP="00A26AC6">
      <w:pPr>
        <w:pStyle w:val="Naslov2"/>
      </w:pPr>
      <w:r>
        <w:t>PREGLED IN PRESOJA PONUDB</w:t>
      </w: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 xml:space="preserve">Pri pregledu ponudb se presojajo le tiste listine in navedbe, ki so zahtevane v razpisni dokumentaciji. Glede predloženih listin in navedb (izjav) se od ponudnika lahko zahteva pojasnila ali dodatna (stvarna) dokazila o izpolnjevanju posameznih zahtev in pogojev iz razpisne dokumentacije. Popravki, dopolnitve, pojasnila in odprave računskih napak v ponudbi so dopustni le v okviru meja, določenih z zakonom ZJN-3. </w:t>
      </w: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 xml:space="preserve">Ponudbo se izloči, če ponudnik ne izpolnjuje pogojev za priznanje sposobnosti ali zahtev iz razpisne dokumentacije. </w:t>
      </w: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 xml:space="preserve">Ponudbo se izloči, če ponudnik v roku, ki ga določi naročnik, ne predloži zahtevanih pojasnil ali stvarnih dokazil ali predložena pojasnila in dokazila niso skladna z zahtevami iz razpisne dokumentacije. </w:t>
      </w: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 xml:space="preserve">Naročnik bo ponudnika, ki bo v ponudbi opredelil vse vrednosti po merilih, ne bo pa priložil ustreznih dokumentov, ki navedeno dokazujejo, pozval k dopolnitvi v ustreznem roku. V primeru, da ponudnik ponudbe ne bo ustrezno dopolnil, bo ponudba izločena. </w:t>
      </w: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Ponudbo se izloči kot neprimerno in zavajajočo, če se izkaže, da je ponudnik samovoljno spremenil naročnikovo specifikacijo naročila.</w:t>
      </w: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 xml:space="preserve">Naročnik si pridružuje pravico, da od ponudnika v fazi analize ponudb zahteva predstavitev posameznih ali vseh živil iz ponudbe in v ta namen zahteva deklaracije, proizvodne specifikacije ali vzorce živil. Ponudnik mora naročniku v primeru poziva k predstavitvi živil le-to omogočiti v roku največ dveh delovnih dni po prejemu poziva. Vzorci ponujenih živil morajo biti brezplačni. </w:t>
      </w:r>
    </w:p>
    <w:p w:rsidR="00A26AC6" w:rsidRPr="00A26AC6" w:rsidRDefault="00A26AC6" w:rsidP="00A26AC6">
      <w:pPr>
        <w:autoSpaceDE w:val="0"/>
        <w:autoSpaceDN w:val="0"/>
        <w:adjustRightInd w:val="0"/>
        <w:jc w:val="both"/>
      </w:pPr>
      <w:r w:rsidRPr="00A26AC6">
        <w:rPr>
          <w:rFonts w:eastAsiaTheme="minorHAnsi"/>
          <w:color w:val="000000"/>
          <w:lang w:eastAsia="en-US"/>
        </w:rPr>
        <w:t>V primeru, da se pri naročniku pojavi utemeljen sum, da je ponudnik predložil neresnično izjavo ali ponarejeno ali spremenjeno listino kot pravo, bo naročnik Državni revizijski komisiji za revizijo postopkov oddaje javnih naročil podal predlog za uvedbo postopka o prekršku iz pete točke prvega odstavka ali prve točke drugega odstavka 112. člena ZJN-3.</w:t>
      </w:r>
    </w:p>
    <w:p w:rsidR="007C3CDB" w:rsidRDefault="007C3CDB" w:rsidP="007C3CDB">
      <w:pPr>
        <w:autoSpaceDE w:val="0"/>
        <w:autoSpaceDN w:val="0"/>
        <w:adjustRightInd w:val="0"/>
        <w:jc w:val="both"/>
        <w:rPr>
          <w:rFonts w:ascii="Calibri" w:hAnsi="Calibri" w:cs="Calibri"/>
        </w:rPr>
      </w:pPr>
    </w:p>
    <w:p w:rsidR="00465C12" w:rsidRDefault="00465C12" w:rsidP="007C3CDB">
      <w:pPr>
        <w:autoSpaceDE w:val="0"/>
        <w:autoSpaceDN w:val="0"/>
        <w:adjustRightInd w:val="0"/>
        <w:jc w:val="both"/>
        <w:rPr>
          <w:rFonts w:ascii="Calibri" w:hAnsi="Calibri" w:cs="Calibri"/>
        </w:rPr>
      </w:pPr>
    </w:p>
    <w:p w:rsidR="00A26AC6" w:rsidRPr="00A26AC6" w:rsidRDefault="00A26AC6" w:rsidP="00096B61">
      <w:pPr>
        <w:pStyle w:val="Naslov2"/>
      </w:pPr>
      <w:r>
        <w:t xml:space="preserve">USTAVITEV </w:t>
      </w:r>
      <w:r w:rsidRPr="00096B61">
        <w:t>POSTOPKA</w:t>
      </w:r>
      <w:r>
        <w:t xml:space="preserve">, ZAVRNITEV VSEH PONUDB, ODSTOP OD IZVEDBE JAVNEGA  </w:t>
      </w:r>
      <w:r w:rsidRPr="00A26AC6">
        <w:t xml:space="preserve">NAROČILA </w:t>
      </w: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Naročnik lahko postopek javnega naročila ustavi, zavrne vse ponudbe ali odstopi od izvedbe javnega naročila v skladu z veljavno zakonodajo na področju javnega naročanja.</w:t>
      </w:r>
    </w:p>
    <w:p w:rsidR="00A26AC6" w:rsidRDefault="00A26AC6" w:rsidP="00A26AC6">
      <w:pPr>
        <w:autoSpaceDE w:val="0"/>
        <w:autoSpaceDN w:val="0"/>
        <w:adjustRightInd w:val="0"/>
        <w:jc w:val="both"/>
        <w:rPr>
          <w:rFonts w:asciiTheme="minorHAnsi" w:eastAsiaTheme="minorHAnsi" w:hAnsiTheme="minorHAnsi"/>
          <w:color w:val="000000"/>
          <w:lang w:eastAsia="en-US"/>
        </w:rPr>
      </w:pPr>
    </w:p>
    <w:p w:rsidR="00096B61" w:rsidRDefault="00096B61" w:rsidP="00A26AC6">
      <w:pPr>
        <w:autoSpaceDE w:val="0"/>
        <w:autoSpaceDN w:val="0"/>
        <w:adjustRightInd w:val="0"/>
        <w:jc w:val="both"/>
        <w:rPr>
          <w:rFonts w:asciiTheme="minorHAnsi" w:eastAsiaTheme="minorHAnsi" w:hAnsiTheme="minorHAnsi"/>
          <w:color w:val="000000"/>
          <w:lang w:eastAsia="en-US"/>
        </w:rPr>
      </w:pPr>
    </w:p>
    <w:p w:rsidR="00A26AC6" w:rsidRPr="00A26AC6" w:rsidRDefault="00A26AC6" w:rsidP="00A26AC6">
      <w:pPr>
        <w:pStyle w:val="Naslov2"/>
      </w:pPr>
      <w:r w:rsidRPr="00A26AC6">
        <w:t>ODLOČITEV O ODDAJI NAROČILA</w:t>
      </w:r>
    </w:p>
    <w:p w:rsidR="00A26AC6" w:rsidRPr="00A26AC6" w:rsidRDefault="00A26AC6" w:rsidP="00A26AC6">
      <w:pPr>
        <w:autoSpaceDE w:val="0"/>
        <w:autoSpaceDN w:val="0"/>
        <w:adjustRightInd w:val="0"/>
        <w:jc w:val="both"/>
      </w:pPr>
      <w:r w:rsidRPr="00A26AC6">
        <w:t>Po opravljenem pregledu in oceni ponudb, po posameznih sklopih, podsklopih, bo naročnik odločil o oddaj</w:t>
      </w:r>
      <w:r w:rsidR="00096B61">
        <w:t xml:space="preserve">i predmetnega javnega naročila. </w:t>
      </w:r>
      <w:r w:rsidR="00096B61" w:rsidRPr="008059D1">
        <w:rPr>
          <w:shd w:val="clear" w:color="auto" w:fill="FFFFFF" w:themeFill="background1"/>
        </w:rPr>
        <w:t>Odločitev o oddaji javnega naročila bo objavljena na Portalu javnih naročil</w:t>
      </w:r>
      <w:r w:rsidRPr="008059D1">
        <w:rPr>
          <w:shd w:val="clear" w:color="auto" w:fill="FFFFFF" w:themeFill="background1"/>
        </w:rPr>
        <w:t>o</w:t>
      </w:r>
      <w:r w:rsidR="00096B61" w:rsidRPr="008059D1">
        <w:rPr>
          <w:shd w:val="clear" w:color="auto" w:fill="FFFFFF" w:themeFill="background1"/>
        </w:rPr>
        <w:t xml:space="preserve"> skladno z 10. odstavkom 90. člena ZJN-3</w:t>
      </w:r>
      <w:r w:rsidRPr="008059D1">
        <w:rPr>
          <w:shd w:val="clear" w:color="auto" w:fill="FFFFFF" w:themeFill="background1"/>
        </w:rPr>
        <w:t xml:space="preserve">. </w:t>
      </w:r>
      <w:r w:rsidRPr="00A26AC6">
        <w:t>Po poteku obdobja mirovanja, in s tem pravnomočnostjo obvestila o odločitvi o oddaji javnega naročila, bo naročnik z izbranimi ponudniki v posameznem sklopu sklenil pogodbe o dobavi živil. Izbrani ponudniki bodo moral</w:t>
      </w:r>
      <w:r w:rsidR="00096B61">
        <w:t xml:space="preserve">i pristopiti k podpisu pogodbe </w:t>
      </w:r>
      <w:r w:rsidRPr="00A26AC6">
        <w:t>v roku, ki ga bo določil naročnik, v nasprotnem primeru se šteje, da odstopajo od svoje ponudbe in od podpisa pogodbe.</w:t>
      </w:r>
    </w:p>
    <w:p w:rsidR="007C3CDB" w:rsidRDefault="007C3CDB" w:rsidP="00A26AC6">
      <w:pPr>
        <w:autoSpaceDE w:val="0"/>
        <w:autoSpaceDN w:val="0"/>
        <w:adjustRightInd w:val="0"/>
        <w:jc w:val="both"/>
        <w:rPr>
          <w:rFonts w:ascii="Calibri" w:hAnsi="Calibri" w:cs="Calibri"/>
        </w:rPr>
      </w:pPr>
    </w:p>
    <w:p w:rsidR="007C3CDB" w:rsidRDefault="007C3CDB" w:rsidP="007C3CDB">
      <w:pPr>
        <w:autoSpaceDE w:val="0"/>
        <w:autoSpaceDN w:val="0"/>
        <w:adjustRightInd w:val="0"/>
        <w:ind w:left="720"/>
        <w:jc w:val="both"/>
        <w:rPr>
          <w:rFonts w:ascii="Calibri" w:hAnsi="Calibri" w:cs="Calibri"/>
          <w:b/>
        </w:rPr>
      </w:pPr>
    </w:p>
    <w:p w:rsidR="007C3CDB" w:rsidRDefault="007C3CDB" w:rsidP="007C3CDB">
      <w:pPr>
        <w:pStyle w:val="Naslov2"/>
      </w:pPr>
      <w:bookmarkStart w:id="22" w:name="_Toc351012846"/>
      <w:bookmarkStart w:id="23" w:name="_Toc351012589"/>
      <w:r>
        <w:lastRenderedPageBreak/>
        <w:t>DODATNA NAROČILA</w:t>
      </w:r>
      <w:bookmarkEnd w:id="22"/>
      <w:bookmarkEnd w:id="23"/>
    </w:p>
    <w:p w:rsidR="00A26AC6" w:rsidRPr="00F85826" w:rsidRDefault="00A26AC6" w:rsidP="00A26AC6">
      <w:pPr>
        <w:jc w:val="both"/>
        <w:outlineLvl w:val="0"/>
      </w:pPr>
      <w:r w:rsidRPr="00F85826">
        <w:rPr>
          <w:color w:val="000000"/>
        </w:rPr>
        <w:t xml:space="preserve">Naročnik bo v primeru potrebe po živilih, ki niso navedena v tej razpisni dokumentaciji, pa bi jih naročnik tekom izvajanja naročila potreboval, dogovoril dobavo le-teh s ponudniki, ki jih bo izbral na tem javnem razpisu. V tem primeru bo naročnik s ponudniki dogovoril ceno takega živila in ga dodal na seznam. </w:t>
      </w:r>
      <w:r w:rsidRPr="00F85826">
        <w:t xml:space="preserve">Maksimalno v višini 10 % predvidene pogodbene vrednosti posameznega sklopa. </w:t>
      </w:r>
    </w:p>
    <w:p w:rsidR="00A26AC6" w:rsidRPr="00F85826" w:rsidRDefault="00A26AC6" w:rsidP="00A26AC6">
      <w:pPr>
        <w:jc w:val="both"/>
        <w:outlineLvl w:val="0"/>
        <w:rPr>
          <w:color w:val="000000"/>
        </w:rPr>
      </w:pPr>
      <w:r w:rsidRPr="00F85826">
        <w:rPr>
          <w:color w:val="000000"/>
        </w:rPr>
        <w:t>V navedenem primeru vsi ostali pogoji, ki se nanašajo na izvedbo naročila, pogoje in dobavo veljajo iz že podpisane pogodbe.</w:t>
      </w:r>
    </w:p>
    <w:p w:rsidR="007C3CDB" w:rsidRDefault="007C3CDB" w:rsidP="007C3CDB">
      <w:pPr>
        <w:autoSpaceDE w:val="0"/>
        <w:autoSpaceDN w:val="0"/>
        <w:adjustRightInd w:val="0"/>
        <w:jc w:val="both"/>
        <w:rPr>
          <w:b/>
          <w:bCs/>
        </w:rPr>
      </w:pPr>
    </w:p>
    <w:p w:rsidR="00465C12" w:rsidRPr="00F85826" w:rsidRDefault="00465C12" w:rsidP="007C3CDB">
      <w:pPr>
        <w:autoSpaceDE w:val="0"/>
        <w:autoSpaceDN w:val="0"/>
        <w:adjustRightInd w:val="0"/>
        <w:jc w:val="both"/>
        <w:rPr>
          <w:b/>
          <w:bCs/>
        </w:rPr>
      </w:pPr>
    </w:p>
    <w:p w:rsidR="00A26AC6" w:rsidRDefault="00A26AC6" w:rsidP="00A26AC6">
      <w:pPr>
        <w:pStyle w:val="Naslov2"/>
      </w:pPr>
      <w:r>
        <w:t>SKLENITEV POGODBE</w:t>
      </w:r>
    </w:p>
    <w:p w:rsidR="00A26AC6" w:rsidRPr="00A26AC6" w:rsidRDefault="00A26AC6" w:rsidP="00A26AC6">
      <w:pPr>
        <w:autoSpaceDE w:val="0"/>
        <w:autoSpaceDN w:val="0"/>
        <w:adjustRightInd w:val="0"/>
        <w:jc w:val="both"/>
      </w:pPr>
      <w:r w:rsidRPr="00A26AC6">
        <w:rPr>
          <w:rFonts w:eastAsiaTheme="minorHAnsi"/>
          <w:color w:val="000000"/>
          <w:lang w:eastAsia="en-US"/>
        </w:rPr>
        <w:t xml:space="preserve">Pogodbo bo z izbranimi ponudniki sklenil naročnik – </w:t>
      </w:r>
      <w:r w:rsidR="00F85826">
        <w:rPr>
          <w:rFonts w:eastAsiaTheme="minorHAnsi"/>
          <w:color w:val="000000"/>
          <w:lang w:eastAsia="en-US"/>
        </w:rPr>
        <w:t>Osnovna šola Središče ob Dravi</w:t>
      </w:r>
      <w:r w:rsidRPr="00A26AC6">
        <w:rPr>
          <w:rFonts w:eastAsiaTheme="minorHAnsi"/>
          <w:color w:val="000000"/>
          <w:lang w:eastAsia="en-US"/>
        </w:rPr>
        <w:t>. V skladu s šestim odstavkom 14. člena Zakona o integriteti in preprečevanju korupcije (Uradni list RS, št. 69/11 – uradno prečiščeno besedilo) je dolžan izbrani ponudnik na poziv naročnika le-temu, pred podpisom pogodbe, predložiti izjavo ali podatke o udeležbi fizičnih in pravnih oseb v lastništvu, vključno z udeležbo tihih družbenikov, ter o gospodarskih subjektih, za katere se glede na določbe zakona, ki ureja gospodarske družbe šteje, da so povezane družbe z izbranim ponudnikom. Če bo izbrani ponudnik predložil neresnično izjavo oziroma bo dal neresnične podatke o navedenih dejstvih, bo to imelo za posledico ničnost pogodbe.</w:t>
      </w:r>
    </w:p>
    <w:p w:rsidR="00A26AC6" w:rsidRDefault="00A26AC6" w:rsidP="00A26AC6">
      <w:pPr>
        <w:autoSpaceDE w:val="0"/>
        <w:autoSpaceDN w:val="0"/>
        <w:adjustRightInd w:val="0"/>
        <w:jc w:val="both"/>
        <w:rPr>
          <w:rFonts w:asciiTheme="minorHAnsi" w:hAnsiTheme="minorHAnsi" w:cs="Calibri"/>
        </w:rPr>
      </w:pPr>
    </w:p>
    <w:p w:rsidR="00465C12" w:rsidRDefault="00465C12" w:rsidP="00A26AC6">
      <w:pPr>
        <w:autoSpaceDE w:val="0"/>
        <w:autoSpaceDN w:val="0"/>
        <w:adjustRightInd w:val="0"/>
        <w:jc w:val="both"/>
        <w:rPr>
          <w:rFonts w:asciiTheme="minorHAnsi" w:hAnsiTheme="minorHAnsi" w:cs="Calibri"/>
        </w:rPr>
      </w:pPr>
    </w:p>
    <w:p w:rsidR="00A26AC6" w:rsidRDefault="00A26AC6" w:rsidP="00A26AC6">
      <w:pPr>
        <w:pStyle w:val="Naslov2"/>
      </w:pPr>
      <w:r>
        <w:t xml:space="preserve">NAČIN VLOŽITVE REVIZIJSKEGA ZAHTEVKA </w:t>
      </w: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Na podlagi Zakona o pravnem varstvu v postopkih javnega naročanja (Uradni list RS, št. 43/11, 60/11-ZTP-D in 63/2013, v nadaljevanju: ZPVPJN) lahko zahtevek za revizijo vloži vsaka oseba, ki ima ali je imela interes za dodelitev naročila in ji je ali bi ji lahko z domnevno kršitvijo nastala škoda oziroma je zagovornik javnega interesa. Zahtevek za revizijo se vloži pisno ali ustno na zapisnik pri naročniku.</w:t>
      </w: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 xml:space="preserve">V skladu z ZPVPJN se lahko zahtevek za revizijo vloži v vseh stopnjah postopka oddaje javnega naročila in zoper vsako ravnanje naročnika, razen če zakon, ki ureja oddajo javnih naročil, ali ZPVPJN ne določa drugače. </w:t>
      </w:r>
    </w:p>
    <w:p w:rsidR="00A26AC6" w:rsidRPr="00A26AC6" w:rsidRDefault="00A26AC6" w:rsidP="00A26AC6">
      <w:pPr>
        <w:autoSpaceDE w:val="0"/>
        <w:autoSpaceDN w:val="0"/>
        <w:adjustRightInd w:val="0"/>
        <w:jc w:val="both"/>
        <w:rPr>
          <w:rFonts w:eastAsiaTheme="minorHAnsi"/>
          <w:color w:val="000000"/>
          <w:lang w:eastAsia="en-US"/>
        </w:rPr>
      </w:pP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 xml:space="preserve">Če se zahtevek za revizijo nanaša na vsebino objave, povabilo k oddaji ponudbe ali razpisno dokumentacijo, je dolžan vlagatelj ob vložitvi zahtevka za revizijo vplačati takso v višini 1.500,00 EUR na transakcijski račun št. SI56 0110 0100 0358 802, sklic 11 16110-7111290-XXXXXXLL (prvih šest številk je zaporedna številka objave na enotnem informacijskem portalu javnih naročil, ki jo ponudnik vpiše sam, zadnji dve številki pa pomenita oznako leta). </w:t>
      </w:r>
    </w:p>
    <w:p w:rsidR="00A26AC6" w:rsidRPr="00A26AC6" w:rsidRDefault="00A26AC6" w:rsidP="00044D11">
      <w:pPr>
        <w:autoSpaceDE w:val="0"/>
        <w:autoSpaceDN w:val="0"/>
        <w:adjustRightInd w:val="0"/>
        <w:jc w:val="both"/>
      </w:pPr>
      <w:r w:rsidRPr="00A26AC6">
        <w:rPr>
          <w:rFonts w:eastAsiaTheme="minorHAnsi"/>
          <w:color w:val="000000"/>
          <w:lang w:eastAsia="en-US"/>
        </w:rPr>
        <w:t xml:space="preserve">Zahtevek za revizijo mora biti sestavljen v skladu z določili 15. </w:t>
      </w:r>
      <w:r w:rsidR="00044D11">
        <w:rPr>
          <w:rFonts w:eastAsiaTheme="minorHAnsi"/>
          <w:color w:val="000000"/>
          <w:lang w:eastAsia="en-US"/>
        </w:rPr>
        <w:t>člena ZPVPJN</w:t>
      </w:r>
      <w:r w:rsidR="00DB0897">
        <w:rPr>
          <w:rFonts w:eastAsiaTheme="minorHAnsi"/>
          <w:color w:val="000000"/>
          <w:lang w:eastAsia="en-US"/>
        </w:rPr>
        <w:t>.</w:t>
      </w:r>
      <w:r w:rsidR="00044D11" w:rsidRPr="00044D11">
        <w:rPr>
          <w:rFonts w:eastAsiaTheme="minorHAnsi"/>
          <w:lang w:eastAsia="en-US"/>
        </w:rPr>
        <w:t xml:space="preserve"> </w:t>
      </w:r>
      <w:r w:rsidRPr="00A26AC6">
        <w:rPr>
          <w:rFonts w:eastAsiaTheme="minorHAnsi"/>
          <w:color w:val="000000"/>
          <w:lang w:eastAsia="en-US"/>
        </w:rPr>
        <w:t>Vlagatelj mora zahtevku za revizijo priložiti potrdilo o plačilu takse. Zahtevek za revizijo se vloži v roku iz 25. člena ZPVPJN.</w:t>
      </w:r>
    </w:p>
    <w:p w:rsidR="00A26AC6" w:rsidRDefault="00A26AC6" w:rsidP="00A26AC6">
      <w:pPr>
        <w:autoSpaceDE w:val="0"/>
        <w:autoSpaceDN w:val="0"/>
        <w:adjustRightInd w:val="0"/>
        <w:jc w:val="both"/>
        <w:rPr>
          <w:rFonts w:asciiTheme="minorHAnsi" w:hAnsiTheme="minorHAnsi" w:cs="Calibri"/>
        </w:rPr>
      </w:pPr>
    </w:p>
    <w:p w:rsidR="00A26AC6" w:rsidRDefault="00A26AC6" w:rsidP="00A26AC6">
      <w:pPr>
        <w:autoSpaceDE w:val="0"/>
        <w:autoSpaceDN w:val="0"/>
        <w:adjustRightInd w:val="0"/>
        <w:jc w:val="both"/>
        <w:rPr>
          <w:rFonts w:asciiTheme="minorHAnsi" w:hAnsiTheme="minorHAnsi" w:cs="Calibri"/>
        </w:rPr>
      </w:pPr>
    </w:p>
    <w:p w:rsidR="00A26AC6" w:rsidRDefault="00A26AC6" w:rsidP="00A26AC6">
      <w:pPr>
        <w:pStyle w:val="Naslov2"/>
        <w:rPr>
          <w:lang w:val="sl-SI"/>
        </w:rPr>
      </w:pPr>
      <w:r>
        <w:rPr>
          <w:lang w:val="sl-SI"/>
        </w:rPr>
        <w:t>OPIS PREDMETA JAVNEGA NAROČILA</w:t>
      </w: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 xml:space="preserve">Predmet javnega naročila je sukcesivna dobava konvencionalnih in ekoloških živil po sklopih za </w:t>
      </w:r>
      <w:r w:rsidR="006E183E">
        <w:rPr>
          <w:rFonts w:eastAsiaTheme="minorHAnsi"/>
          <w:color w:val="000000"/>
          <w:lang w:eastAsia="en-US"/>
        </w:rPr>
        <w:t>dve</w:t>
      </w:r>
      <w:r w:rsidR="008F1ADC">
        <w:rPr>
          <w:rFonts w:eastAsiaTheme="minorHAnsi"/>
          <w:color w:val="000000"/>
          <w:lang w:eastAsia="en-US"/>
        </w:rPr>
        <w:t xml:space="preserve"> </w:t>
      </w:r>
      <w:r w:rsidR="006E183E">
        <w:rPr>
          <w:rFonts w:eastAsiaTheme="minorHAnsi"/>
          <w:color w:val="000000"/>
          <w:lang w:eastAsia="en-US"/>
        </w:rPr>
        <w:t>letno</w:t>
      </w:r>
      <w:r w:rsidR="008059D1">
        <w:rPr>
          <w:rFonts w:eastAsiaTheme="minorHAnsi"/>
          <w:color w:val="000000"/>
          <w:lang w:eastAsia="en-US"/>
        </w:rPr>
        <w:t xml:space="preserve"> (24 mesecev)</w:t>
      </w:r>
      <w:r w:rsidR="006E183E">
        <w:rPr>
          <w:rFonts w:eastAsiaTheme="minorHAnsi"/>
          <w:color w:val="000000"/>
          <w:lang w:eastAsia="en-US"/>
        </w:rPr>
        <w:t xml:space="preserve"> </w:t>
      </w:r>
      <w:r w:rsidRPr="00A26AC6">
        <w:rPr>
          <w:rFonts w:eastAsiaTheme="minorHAnsi"/>
          <w:color w:val="000000"/>
          <w:lang w:eastAsia="en-US"/>
        </w:rPr>
        <w:t xml:space="preserve">obdobje za potrebe </w:t>
      </w:r>
      <w:r w:rsidR="00F85826">
        <w:rPr>
          <w:rFonts w:eastAsiaTheme="minorHAnsi"/>
          <w:color w:val="000000"/>
          <w:lang w:eastAsia="en-US"/>
        </w:rPr>
        <w:t>šole in vrtca</w:t>
      </w:r>
      <w:r w:rsidRPr="00A26AC6">
        <w:rPr>
          <w:rFonts w:eastAsiaTheme="minorHAnsi"/>
          <w:color w:val="000000"/>
          <w:lang w:eastAsia="en-US"/>
        </w:rPr>
        <w:t xml:space="preserve">, v skladu s specifikacijami blaga in zahtevami naročnika, ki so del razpisne dokumentacije. </w:t>
      </w: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 xml:space="preserve">Naročnik je ob upoštevanju načela gospodarnosti predmet javnega naročila po tem postopku oblikoval v smiselno sklenjene celote (v nadaljnjem besedilu: sklope), tako, da jih je mogoče oddajati ločeno. Razpisani sklopi so opredeljeni v ponudbenem obrazcu v prilogi 2. </w:t>
      </w: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 xml:space="preserve">Količina živil, ki so predmet javnega naročila, predstavlja potrebe naročnika za obdobje </w:t>
      </w:r>
      <w:r w:rsidR="008F1ADC">
        <w:rPr>
          <w:rFonts w:eastAsiaTheme="minorHAnsi"/>
          <w:lang w:eastAsia="en-US"/>
        </w:rPr>
        <w:t xml:space="preserve">24 </w:t>
      </w:r>
      <w:r w:rsidRPr="00A26AC6">
        <w:rPr>
          <w:rFonts w:eastAsiaTheme="minorHAnsi"/>
          <w:color w:val="000000"/>
          <w:lang w:eastAsia="en-US"/>
        </w:rPr>
        <w:t xml:space="preserve">mesecev. Naročnik si pridružuje pravico do sprememb količin posameznih vrst prehrambnega blaga, navedenih v razpisni dokumentaciji, glede na spremembe potreb, na katere nima vpliva </w:t>
      </w:r>
      <w:r w:rsidRPr="00A26AC6">
        <w:rPr>
          <w:rFonts w:eastAsiaTheme="minorHAnsi"/>
          <w:color w:val="000000"/>
          <w:lang w:eastAsia="en-US"/>
        </w:rPr>
        <w:lastRenderedPageBreak/>
        <w:t xml:space="preserve">(povečanje ali zmanjšanje števila obrokov, otrok in drugih odjemalcev, pomanjkanje finančnih sredstev ipd.). </w:t>
      </w: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 xml:space="preserve">Ponudnik se zavezuje, da bo na pobudo naročnika zaradi zavrnitve določenega v ponudbi ponujenega živila s strani otrok pod enakimi pogoji zagotovil drugo istovrstno živilo po enaki ali nižji ceni na enoto mere, v nasprotnem primeru pa bo naročnik lahko, brez kakršne koli odgovornosti do dobavitelja, istovrstno blago kupoval pri drugem ponudniku. </w:t>
      </w:r>
    </w:p>
    <w:p w:rsidR="007C3CDB" w:rsidRPr="00A26AC6" w:rsidRDefault="007C3CDB" w:rsidP="007C3CDB">
      <w:pPr>
        <w:jc w:val="both"/>
        <w:rPr>
          <w:b/>
          <w:i/>
        </w:rPr>
      </w:pP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 xml:space="preserve">Ponudniki se lahko prijavijo na enega ali več razpisanih sklopov. Pogoj je, da ponudnik, ki se prijavlja na določen sklop, ponudi vsa predvidena živila za posamezen sklop in izpolnjuje pogoje, ki jih je naročnik opredelil za vse sklope in še tiste, ki jih je posebej določil za posamezen sklop oz. z opisom živil v sklopu. </w:t>
      </w: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 xml:space="preserve">Zahteve glede kakovosti in dobavljive enote živil so opisane: </w:t>
      </w:r>
    </w:p>
    <w:p w:rsidR="00A26AC6" w:rsidRPr="00A26AC6" w:rsidRDefault="00A26AC6" w:rsidP="008059D1">
      <w:pPr>
        <w:pStyle w:val="Odstavekseznama"/>
        <w:numPr>
          <w:ilvl w:val="0"/>
          <w:numId w:val="6"/>
        </w:numPr>
        <w:autoSpaceDE w:val="0"/>
        <w:autoSpaceDN w:val="0"/>
        <w:adjustRightInd w:val="0"/>
        <w:spacing w:line="240" w:lineRule="auto"/>
        <w:jc w:val="both"/>
        <w:rPr>
          <w:rFonts w:ascii="Times New Roman" w:eastAsiaTheme="minorHAnsi" w:hAnsi="Times New Roman"/>
          <w:color w:val="000000"/>
        </w:rPr>
      </w:pPr>
      <w:r w:rsidRPr="00A26AC6">
        <w:rPr>
          <w:rFonts w:ascii="Times New Roman" w:eastAsiaTheme="minorHAnsi" w:hAnsi="Times New Roman"/>
          <w:color w:val="000000"/>
        </w:rPr>
        <w:t xml:space="preserve">v Priročniku z merili kakovosti za živila v vzgojno-izobraževalnih ustanovah, ki je dostopen na spletni strani Ministrstva za zdravje: </w:t>
      </w:r>
    </w:p>
    <w:p w:rsidR="00A26AC6" w:rsidRPr="00A26AC6" w:rsidRDefault="00A26AC6" w:rsidP="008059D1">
      <w:pPr>
        <w:autoSpaceDE w:val="0"/>
        <w:autoSpaceDN w:val="0"/>
        <w:adjustRightInd w:val="0"/>
        <w:jc w:val="both"/>
        <w:rPr>
          <w:rFonts w:eastAsiaTheme="minorHAnsi"/>
          <w:color w:val="00B0F0"/>
          <w:lang w:eastAsia="en-US"/>
        </w:rPr>
      </w:pPr>
      <w:r w:rsidRPr="00A26AC6">
        <w:rPr>
          <w:rFonts w:eastAsiaTheme="minorHAnsi"/>
          <w:color w:val="00B0F0"/>
          <w:lang w:eastAsia="en-US"/>
        </w:rPr>
        <w:t xml:space="preserve">http://www.mz.gov.si/si/medijsko_sredisce/novica/browse/2/article/698/5805/27ffce8a04/?tx_ttnews%5Byear%5D=2008, </w:t>
      </w:r>
    </w:p>
    <w:p w:rsidR="00A26AC6" w:rsidRPr="00A26AC6" w:rsidRDefault="00A26AC6" w:rsidP="00880C58">
      <w:pPr>
        <w:pStyle w:val="Odstavekseznama"/>
        <w:numPr>
          <w:ilvl w:val="0"/>
          <w:numId w:val="7"/>
        </w:numPr>
        <w:autoSpaceDE w:val="0"/>
        <w:autoSpaceDN w:val="0"/>
        <w:adjustRightInd w:val="0"/>
        <w:spacing w:line="240" w:lineRule="auto"/>
        <w:ind w:left="714" w:hanging="357"/>
        <w:jc w:val="both"/>
        <w:rPr>
          <w:rFonts w:ascii="Times New Roman" w:eastAsiaTheme="minorHAnsi" w:hAnsi="Times New Roman"/>
          <w:sz w:val="24"/>
          <w:szCs w:val="24"/>
        </w:rPr>
      </w:pPr>
      <w:r w:rsidRPr="00A26AC6">
        <w:rPr>
          <w:rFonts w:ascii="Times New Roman" w:eastAsiaTheme="minorHAnsi" w:hAnsi="Times New Roman"/>
          <w:color w:val="000000"/>
          <w:sz w:val="24"/>
          <w:szCs w:val="24"/>
        </w:rPr>
        <w:t xml:space="preserve">v opisu posameznih živil v obrazcu »predračuna«, ki je na obrazcu »PRILOGA 2/1« </w:t>
      </w:r>
    </w:p>
    <w:p w:rsidR="00A26AC6" w:rsidRPr="00C65AD5" w:rsidRDefault="00A26AC6" w:rsidP="00C65AD5">
      <w:pPr>
        <w:autoSpaceDE w:val="0"/>
        <w:autoSpaceDN w:val="0"/>
        <w:adjustRightInd w:val="0"/>
        <w:jc w:val="both"/>
        <w:rPr>
          <w:rFonts w:eastAsiaTheme="minorHAnsi"/>
        </w:rPr>
      </w:pPr>
      <w:r w:rsidRPr="00C65AD5">
        <w:rPr>
          <w:rFonts w:eastAsiaTheme="minorHAnsi"/>
        </w:rPr>
        <w:t xml:space="preserve">Predvidena količina, zahtevana kvaliteta in </w:t>
      </w:r>
      <w:proofErr w:type="spellStart"/>
      <w:r w:rsidRPr="00C65AD5">
        <w:rPr>
          <w:rFonts w:eastAsiaTheme="minorHAnsi"/>
        </w:rPr>
        <w:t>gramatura</w:t>
      </w:r>
      <w:proofErr w:type="spellEnd"/>
      <w:r w:rsidRPr="00C65AD5">
        <w:rPr>
          <w:rFonts w:eastAsiaTheme="minorHAnsi"/>
        </w:rPr>
        <w:t xml:space="preserve"> oz. volumen (dobavljiva enota) živil, ki jih bo naročnik naročal v okviru sklopa, je razvidna iz obrazca ponudbenega predračuna. </w:t>
      </w:r>
    </w:p>
    <w:p w:rsidR="00A26AC6" w:rsidRPr="00C65AD5" w:rsidRDefault="00A26AC6" w:rsidP="00C65AD5">
      <w:pPr>
        <w:autoSpaceDE w:val="0"/>
        <w:autoSpaceDN w:val="0"/>
        <w:adjustRightInd w:val="0"/>
        <w:jc w:val="both"/>
        <w:rPr>
          <w:rFonts w:eastAsiaTheme="minorHAnsi"/>
        </w:rPr>
      </w:pPr>
      <w:r w:rsidRPr="00C65AD5">
        <w:rPr>
          <w:rFonts w:eastAsiaTheme="minorHAnsi"/>
        </w:rPr>
        <w:t xml:space="preserve">Naročnik želi, da ponudniki ponudijo: </w:t>
      </w:r>
    </w:p>
    <w:p w:rsidR="00A26AC6" w:rsidRPr="00A26AC6" w:rsidRDefault="00A26AC6" w:rsidP="00880C58">
      <w:pPr>
        <w:pStyle w:val="Odstavekseznama"/>
        <w:numPr>
          <w:ilvl w:val="0"/>
          <w:numId w:val="7"/>
        </w:numPr>
        <w:autoSpaceDE w:val="0"/>
        <w:autoSpaceDN w:val="0"/>
        <w:adjustRightInd w:val="0"/>
        <w:spacing w:after="21"/>
        <w:jc w:val="both"/>
        <w:rPr>
          <w:rFonts w:ascii="Times New Roman" w:eastAsiaTheme="minorHAnsi" w:hAnsi="Times New Roman"/>
          <w:sz w:val="24"/>
          <w:szCs w:val="24"/>
        </w:rPr>
      </w:pPr>
      <w:r w:rsidRPr="00A26AC6">
        <w:rPr>
          <w:rFonts w:ascii="Times New Roman" w:eastAsiaTheme="minorHAnsi" w:hAnsi="Times New Roman"/>
          <w:sz w:val="24"/>
          <w:szCs w:val="24"/>
        </w:rPr>
        <w:t xml:space="preserve">čim več živil, ki imajo enega od uradno priznanih, certificiranih znakov kvalitete (kakovosti), </w:t>
      </w:r>
    </w:p>
    <w:p w:rsidR="00A26AC6" w:rsidRPr="00A26AC6" w:rsidRDefault="00A26AC6" w:rsidP="00880C58">
      <w:pPr>
        <w:pStyle w:val="Odstavekseznama"/>
        <w:numPr>
          <w:ilvl w:val="0"/>
          <w:numId w:val="7"/>
        </w:numPr>
        <w:autoSpaceDE w:val="0"/>
        <w:autoSpaceDN w:val="0"/>
        <w:adjustRightInd w:val="0"/>
        <w:jc w:val="both"/>
        <w:rPr>
          <w:rFonts w:ascii="Times New Roman" w:eastAsiaTheme="minorHAnsi" w:hAnsi="Times New Roman"/>
          <w:sz w:val="24"/>
          <w:szCs w:val="24"/>
        </w:rPr>
      </w:pPr>
      <w:r w:rsidRPr="00A26AC6">
        <w:rPr>
          <w:rFonts w:ascii="Times New Roman" w:eastAsiaTheme="minorHAnsi" w:hAnsi="Times New Roman"/>
          <w:sz w:val="24"/>
          <w:szCs w:val="24"/>
        </w:rPr>
        <w:t xml:space="preserve">čim več ekološko pridelanih živil, </w:t>
      </w:r>
    </w:p>
    <w:p w:rsidR="00A26AC6" w:rsidRPr="00A26AC6" w:rsidRDefault="00A26AC6" w:rsidP="00880C58">
      <w:pPr>
        <w:pStyle w:val="Odstavekseznama"/>
        <w:numPr>
          <w:ilvl w:val="0"/>
          <w:numId w:val="7"/>
        </w:numPr>
        <w:autoSpaceDE w:val="0"/>
        <w:autoSpaceDN w:val="0"/>
        <w:adjustRightInd w:val="0"/>
        <w:spacing w:after="21"/>
        <w:jc w:val="both"/>
        <w:rPr>
          <w:rFonts w:ascii="Times New Roman" w:eastAsiaTheme="minorHAnsi" w:hAnsi="Times New Roman"/>
          <w:sz w:val="24"/>
          <w:szCs w:val="24"/>
        </w:rPr>
      </w:pPr>
      <w:r w:rsidRPr="00A26AC6">
        <w:rPr>
          <w:rFonts w:ascii="Times New Roman" w:eastAsiaTheme="minorHAnsi" w:hAnsi="Times New Roman"/>
          <w:sz w:val="24"/>
          <w:szCs w:val="24"/>
        </w:rPr>
        <w:t xml:space="preserve">čim več živil lokalnih pridelovalcev (predvsem sadje in zelenjavo) in proizvajalcev, da je prehrambna veriga čim krajša, </w:t>
      </w:r>
    </w:p>
    <w:p w:rsidR="00A26AC6" w:rsidRPr="00A26AC6" w:rsidRDefault="00A26AC6" w:rsidP="00880C58">
      <w:pPr>
        <w:pStyle w:val="Odstavekseznama"/>
        <w:numPr>
          <w:ilvl w:val="0"/>
          <w:numId w:val="7"/>
        </w:numPr>
        <w:autoSpaceDE w:val="0"/>
        <w:autoSpaceDN w:val="0"/>
        <w:adjustRightInd w:val="0"/>
        <w:spacing w:after="21"/>
        <w:jc w:val="both"/>
        <w:rPr>
          <w:rFonts w:ascii="Times New Roman" w:eastAsiaTheme="minorHAnsi" w:hAnsi="Times New Roman"/>
          <w:sz w:val="24"/>
          <w:szCs w:val="24"/>
        </w:rPr>
      </w:pPr>
      <w:r w:rsidRPr="00A26AC6">
        <w:rPr>
          <w:rFonts w:ascii="Times New Roman" w:eastAsiaTheme="minorHAnsi" w:hAnsi="Times New Roman"/>
          <w:sz w:val="24"/>
          <w:szCs w:val="24"/>
        </w:rPr>
        <w:t xml:space="preserve">čim več živil brez umetnih barvil oz. na splošno s čim manj aditivov; </w:t>
      </w:r>
    </w:p>
    <w:p w:rsidR="00A26AC6" w:rsidRPr="00A26AC6" w:rsidRDefault="00A26AC6" w:rsidP="00880C58">
      <w:pPr>
        <w:pStyle w:val="Odstavekseznama"/>
        <w:numPr>
          <w:ilvl w:val="0"/>
          <w:numId w:val="7"/>
        </w:numPr>
        <w:autoSpaceDE w:val="0"/>
        <w:autoSpaceDN w:val="0"/>
        <w:adjustRightInd w:val="0"/>
        <w:spacing w:after="21"/>
        <w:jc w:val="both"/>
        <w:rPr>
          <w:rFonts w:ascii="Times New Roman" w:eastAsiaTheme="minorHAnsi" w:hAnsi="Times New Roman"/>
          <w:sz w:val="24"/>
          <w:szCs w:val="24"/>
        </w:rPr>
      </w:pPr>
      <w:r w:rsidRPr="00A26AC6">
        <w:rPr>
          <w:rFonts w:ascii="Times New Roman" w:eastAsiaTheme="minorHAnsi" w:hAnsi="Times New Roman"/>
          <w:sz w:val="24"/>
          <w:szCs w:val="24"/>
        </w:rPr>
        <w:t xml:space="preserve">živila slovenskega porekla in živila, ki jih pridelujejo ali jih prodajajo kmetovalci in živila slovenskih proizvajalcev, </w:t>
      </w:r>
    </w:p>
    <w:p w:rsidR="00A26AC6" w:rsidRPr="00A26AC6" w:rsidRDefault="00A26AC6" w:rsidP="00880C58">
      <w:pPr>
        <w:pStyle w:val="Odstavekseznama"/>
        <w:numPr>
          <w:ilvl w:val="0"/>
          <w:numId w:val="7"/>
        </w:numPr>
        <w:autoSpaceDE w:val="0"/>
        <w:autoSpaceDN w:val="0"/>
        <w:adjustRightInd w:val="0"/>
        <w:jc w:val="both"/>
        <w:rPr>
          <w:rFonts w:ascii="Times New Roman" w:eastAsiaTheme="minorHAnsi" w:hAnsi="Times New Roman"/>
          <w:sz w:val="24"/>
          <w:szCs w:val="24"/>
        </w:rPr>
      </w:pPr>
      <w:r w:rsidRPr="00A26AC6">
        <w:rPr>
          <w:rFonts w:ascii="Times New Roman" w:eastAsiaTheme="minorHAnsi" w:hAnsi="Times New Roman"/>
          <w:sz w:val="24"/>
          <w:szCs w:val="24"/>
        </w:rPr>
        <w:t xml:space="preserve">živila, ki sodijo med varovalna živila in varujejo zdravje. </w:t>
      </w:r>
    </w:p>
    <w:p w:rsidR="00A26AC6" w:rsidRPr="00A26AC6" w:rsidRDefault="00A26AC6" w:rsidP="00A26AC6">
      <w:pPr>
        <w:autoSpaceDE w:val="0"/>
        <w:autoSpaceDN w:val="0"/>
        <w:adjustRightInd w:val="0"/>
        <w:jc w:val="both"/>
        <w:rPr>
          <w:rFonts w:eastAsiaTheme="minorHAnsi"/>
          <w:color w:val="7030A0"/>
          <w:lang w:eastAsia="en-US"/>
        </w:rPr>
      </w:pP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 xml:space="preserve">Ponudniki morajo pri pripravi ponudbe upoštevati, da bodo živila namenjena pripravi obrokov za  otroke v </w:t>
      </w:r>
      <w:r w:rsidR="00F85826">
        <w:rPr>
          <w:rFonts w:eastAsiaTheme="minorHAnsi"/>
          <w:color w:val="000000"/>
          <w:lang w:eastAsia="en-US"/>
        </w:rPr>
        <w:t xml:space="preserve">šoli in </w:t>
      </w:r>
      <w:r w:rsidRPr="00A26AC6">
        <w:rPr>
          <w:rFonts w:eastAsiaTheme="minorHAnsi"/>
          <w:color w:val="000000"/>
          <w:lang w:eastAsia="en-US"/>
        </w:rPr>
        <w:t xml:space="preserve">vrtcu, pri katerih je zelo pomembno, da uživajo zdrava in kvalitetna živila, kar izhaja tudi iz Smernic zdravega prehranjevanja otrok v vzgojno izobraževalnih organizacijah in iz Nacionalnega programa prehranske politike v Republiki Sloveniji. </w:t>
      </w: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 xml:space="preserve">Pri sezonskem sadju in zelenjavi je zaželeno, da so ponujena živila lokalnih pridelovalcev, saj s tem živila zaradi skladiščenja in prevoza ne zgubijo na kvaliteti. </w:t>
      </w: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 xml:space="preserve">Izbrani ponudnik za posamezen sklop bo moral dostavljati živila pod pogoji in na način kot je določeno v razpisni dokumentaciji oziroma v okvirnem sporazumu. </w:t>
      </w:r>
    </w:p>
    <w:p w:rsidR="00A26AC6" w:rsidRDefault="00A26AC6" w:rsidP="00A26AC6">
      <w:pPr>
        <w:autoSpaceDE w:val="0"/>
        <w:autoSpaceDN w:val="0"/>
        <w:adjustRightInd w:val="0"/>
        <w:jc w:val="both"/>
        <w:rPr>
          <w:rFonts w:eastAsiaTheme="minorHAnsi"/>
          <w:color w:val="000000"/>
          <w:lang w:eastAsia="en-US"/>
        </w:rPr>
      </w:pPr>
    </w:p>
    <w:p w:rsidR="00465C12" w:rsidRPr="00A26AC6" w:rsidRDefault="00465C12" w:rsidP="00A26AC6">
      <w:pPr>
        <w:autoSpaceDE w:val="0"/>
        <w:autoSpaceDN w:val="0"/>
        <w:adjustRightInd w:val="0"/>
        <w:jc w:val="both"/>
        <w:rPr>
          <w:rFonts w:eastAsiaTheme="minorHAnsi"/>
          <w:color w:val="000000"/>
          <w:lang w:eastAsia="en-US"/>
        </w:rPr>
      </w:pPr>
    </w:p>
    <w:p w:rsidR="00A26AC6" w:rsidRPr="00A26AC6" w:rsidRDefault="00A26AC6" w:rsidP="00A26AC6">
      <w:pPr>
        <w:pStyle w:val="Naslov2"/>
      </w:pPr>
      <w:r w:rsidRPr="00A26AC6">
        <w:t xml:space="preserve">TEMELJNE OKOLJSKE ZAHTEVE ZA ŽIVILA </w:t>
      </w:r>
    </w:p>
    <w:p w:rsidR="00A26AC6" w:rsidRPr="00A26AC6" w:rsidRDefault="00A26AC6" w:rsidP="00A26AC6">
      <w:pPr>
        <w:autoSpaceDE w:val="0"/>
        <w:autoSpaceDN w:val="0"/>
        <w:adjustRightInd w:val="0"/>
        <w:jc w:val="both"/>
        <w:rPr>
          <w:rFonts w:eastAsiaTheme="minorHAnsi"/>
          <w:color w:val="000000"/>
          <w:lang w:eastAsia="en-US"/>
        </w:rPr>
      </w:pPr>
      <w:r w:rsidRPr="00A26AC6">
        <w:rPr>
          <w:rFonts w:eastAsiaTheme="minorHAnsi"/>
          <w:color w:val="000000"/>
          <w:lang w:eastAsia="en-US"/>
        </w:rPr>
        <w:t>Kot naročnik zahtevamo da so živila je v skladu z veljavno Uredbo o zelenem javnem naročanju. Ponudnik mora zagotavljati zahteve, ki so opredeljene v 78. člen ZJN-3.</w:t>
      </w:r>
    </w:p>
    <w:p w:rsidR="00A26AC6" w:rsidRDefault="00A26AC6" w:rsidP="00A26AC6">
      <w:pPr>
        <w:autoSpaceDE w:val="0"/>
        <w:autoSpaceDN w:val="0"/>
        <w:adjustRightInd w:val="0"/>
        <w:jc w:val="both"/>
        <w:rPr>
          <w:rFonts w:eastAsiaTheme="minorHAnsi"/>
          <w:color w:val="000000"/>
          <w:lang w:eastAsia="en-US"/>
        </w:rPr>
      </w:pPr>
    </w:p>
    <w:p w:rsidR="00465C12" w:rsidRPr="00A26AC6" w:rsidRDefault="00465C12" w:rsidP="00A26AC6">
      <w:pPr>
        <w:autoSpaceDE w:val="0"/>
        <w:autoSpaceDN w:val="0"/>
        <w:adjustRightInd w:val="0"/>
        <w:jc w:val="both"/>
        <w:rPr>
          <w:rFonts w:eastAsiaTheme="minorHAnsi"/>
          <w:color w:val="000000"/>
          <w:lang w:eastAsia="en-US"/>
        </w:rPr>
      </w:pPr>
    </w:p>
    <w:p w:rsidR="00A26AC6" w:rsidRPr="00A26AC6" w:rsidRDefault="00A26AC6" w:rsidP="00A26AC6">
      <w:pPr>
        <w:pStyle w:val="Naslov2"/>
      </w:pPr>
      <w:r>
        <w:t xml:space="preserve">ZAHTEVE ZA ŽIVILA </w:t>
      </w:r>
      <w:r w:rsidRPr="00A26AC6">
        <w:t xml:space="preserve"> S PODROČJA VARNE HRANE</w:t>
      </w:r>
    </w:p>
    <w:p w:rsidR="00A26AC6" w:rsidRPr="00A26AC6" w:rsidRDefault="00A26AC6" w:rsidP="00A26AC6">
      <w:pPr>
        <w:pStyle w:val="Glava"/>
        <w:jc w:val="both"/>
        <w:rPr>
          <w:i/>
          <w:iCs/>
        </w:rPr>
      </w:pPr>
      <w:r w:rsidRPr="00A26AC6">
        <w:rPr>
          <w:iCs/>
        </w:rPr>
        <w:t xml:space="preserve">Ponudnik </w:t>
      </w:r>
      <w:r w:rsidRPr="00A26AC6">
        <w:rPr>
          <w:iCs/>
          <w:lang w:val="sl-SI"/>
        </w:rPr>
        <w:t>mora za vse ponujena živila upoštevati</w:t>
      </w:r>
      <w:r w:rsidRPr="00A26AC6">
        <w:rPr>
          <w:iCs/>
        </w:rPr>
        <w:t xml:space="preserve">  v celotnem procesu proizvodnje, predelave, obdelave, pakiranja in prodaje živil, oziroma v delu, ki se nanaša na našo dejavnost, poslujemo </w:t>
      </w:r>
      <w:r w:rsidRPr="00A26AC6">
        <w:rPr>
          <w:iCs/>
        </w:rPr>
        <w:lastRenderedPageBreak/>
        <w:t xml:space="preserve">v skladu z zahtevami HACCP sistema in da upoštevamo vse predpise, ki v Republiki Sloveniji urejajo področje živil in ravnanja z njimi. </w:t>
      </w:r>
    </w:p>
    <w:p w:rsidR="00A26AC6" w:rsidRPr="00A26AC6" w:rsidRDefault="00A26AC6" w:rsidP="00A26AC6">
      <w:pPr>
        <w:pStyle w:val="Glava"/>
        <w:ind w:left="1134"/>
        <w:jc w:val="both"/>
        <w:rPr>
          <w:i/>
          <w:iCs/>
        </w:rPr>
      </w:pPr>
    </w:p>
    <w:p w:rsidR="00A26AC6" w:rsidRPr="00A26AC6" w:rsidRDefault="00A26AC6" w:rsidP="00A26AC6">
      <w:pPr>
        <w:pStyle w:val="Glava"/>
        <w:jc w:val="both"/>
        <w:rPr>
          <w:i/>
          <w:iCs/>
        </w:rPr>
      </w:pPr>
      <w:r w:rsidRPr="00A26AC6">
        <w:rPr>
          <w:iCs/>
        </w:rPr>
        <w:t>Ponudnik</w:t>
      </w:r>
      <w:r w:rsidRPr="00A26AC6">
        <w:rPr>
          <w:iCs/>
          <w:lang w:val="sl-SI"/>
        </w:rPr>
        <w:t xml:space="preserve"> mora tudi zagotavljati</w:t>
      </w:r>
      <w:r w:rsidRPr="00A26AC6">
        <w:rPr>
          <w:iCs/>
        </w:rPr>
        <w:t xml:space="preserve">  skladiščenje živil</w:t>
      </w:r>
      <w:r w:rsidRPr="00A26AC6">
        <w:rPr>
          <w:iCs/>
          <w:lang w:val="sl-SI"/>
        </w:rPr>
        <w:t xml:space="preserve"> in skladiščne</w:t>
      </w:r>
      <w:r w:rsidRPr="00A26AC6">
        <w:rPr>
          <w:iCs/>
        </w:rPr>
        <w:t xml:space="preserve"> prostore, ki ustrezajo vsem veljavnim predpisom in HACCP sistemu in da so vsa živila skladiščena na način, da je ohranjena njihova kvaliteta in neoporečnost.</w:t>
      </w:r>
    </w:p>
    <w:p w:rsidR="00A26AC6" w:rsidRPr="00A26AC6" w:rsidRDefault="00A26AC6" w:rsidP="00A26AC6">
      <w:pPr>
        <w:pStyle w:val="Glava"/>
        <w:ind w:left="1134"/>
        <w:jc w:val="both"/>
        <w:rPr>
          <w:i/>
          <w:iCs/>
        </w:rPr>
      </w:pPr>
    </w:p>
    <w:p w:rsidR="00A26AC6" w:rsidRPr="00A26AC6" w:rsidRDefault="00A26AC6" w:rsidP="00A26AC6">
      <w:pPr>
        <w:pStyle w:val="Glava"/>
        <w:jc w:val="both"/>
        <w:rPr>
          <w:i/>
          <w:iCs/>
        </w:rPr>
      </w:pPr>
      <w:r w:rsidRPr="00A26AC6">
        <w:rPr>
          <w:iCs/>
        </w:rPr>
        <w:t>Ponudnik mora imeti  za prevoz vseh živil na razpolago vozila, ki ustrezajo HACCP sistemu in ostalim veljavnim predpisom, ki urejajo področje živil in ravnanja z njimi v Republiki Sloveniji ter da bomo opravljali prevoz živil za potrebe naročnika samo s takimi vozili.</w:t>
      </w:r>
    </w:p>
    <w:p w:rsidR="00A26AC6" w:rsidRPr="00A26AC6" w:rsidRDefault="00A26AC6" w:rsidP="00A26AC6">
      <w:pPr>
        <w:pStyle w:val="Glava"/>
        <w:ind w:left="1134"/>
        <w:jc w:val="both"/>
        <w:rPr>
          <w:i/>
          <w:iCs/>
        </w:rPr>
      </w:pPr>
    </w:p>
    <w:p w:rsidR="00A26AC6" w:rsidRPr="00A26AC6" w:rsidRDefault="00EB1C4C" w:rsidP="00A26AC6">
      <w:pPr>
        <w:pStyle w:val="Glava"/>
        <w:jc w:val="both"/>
        <w:rPr>
          <w:i/>
          <w:iCs/>
        </w:rPr>
      </w:pPr>
      <w:r>
        <w:rPr>
          <w:iCs/>
          <w:lang w:val="sl-SI"/>
        </w:rPr>
        <w:t>OŠ Središče ob Dravi</w:t>
      </w:r>
      <w:r w:rsidR="00A26AC6" w:rsidRPr="00A26AC6">
        <w:rPr>
          <w:iCs/>
          <w:lang w:val="sl-SI"/>
        </w:rPr>
        <w:t>, kot naročnik</w:t>
      </w:r>
      <w:r>
        <w:rPr>
          <w:iCs/>
          <w:lang w:val="sl-SI"/>
        </w:rPr>
        <w:t>,</w:t>
      </w:r>
      <w:r w:rsidR="00A26AC6" w:rsidRPr="00A26AC6">
        <w:rPr>
          <w:iCs/>
        </w:rPr>
        <w:t xml:space="preserve"> bo</w:t>
      </w:r>
      <w:r w:rsidR="00A26AC6" w:rsidRPr="00A26AC6">
        <w:rPr>
          <w:iCs/>
          <w:lang w:val="sl-SI"/>
        </w:rPr>
        <w:t>mo</w:t>
      </w:r>
      <w:r w:rsidR="00A26AC6" w:rsidRPr="00A26AC6">
        <w:rPr>
          <w:iCs/>
        </w:rPr>
        <w:t xml:space="preserve"> najmanj enkrat letno zahtevali dokazila s katerimi bo ponudnik potrjeval, da so dobavljena živila oziroma surovine zdravstveno ustrezne.</w:t>
      </w:r>
    </w:p>
    <w:p w:rsidR="00A26AC6" w:rsidRPr="00A26AC6" w:rsidRDefault="00A26AC6" w:rsidP="00A26AC6">
      <w:pPr>
        <w:pStyle w:val="Glava"/>
        <w:jc w:val="both"/>
        <w:rPr>
          <w:i/>
          <w:iCs/>
        </w:rPr>
      </w:pPr>
    </w:p>
    <w:p w:rsidR="00A26AC6" w:rsidRPr="00A26AC6" w:rsidRDefault="00A26AC6" w:rsidP="00A26AC6">
      <w:pPr>
        <w:pStyle w:val="Glava"/>
        <w:jc w:val="both"/>
        <w:rPr>
          <w:i/>
          <w:iCs/>
        </w:rPr>
      </w:pPr>
      <w:r w:rsidRPr="00A26AC6">
        <w:rPr>
          <w:iCs/>
        </w:rPr>
        <w:t>Če je ponudnik živil živalskega izvora</w:t>
      </w:r>
      <w:r w:rsidRPr="00A26AC6">
        <w:rPr>
          <w:iCs/>
          <w:lang w:val="sl-SI"/>
        </w:rPr>
        <w:t xml:space="preserve"> mora</w:t>
      </w:r>
      <w:r w:rsidRPr="00A26AC6">
        <w:rPr>
          <w:iCs/>
        </w:rPr>
        <w:t xml:space="preserve"> zagotavljati le živila živalskega izvora, ki izhajajo iz objektov, ki so za izvajanje določene dejavnosti z veljavno odločbo odobreni s strani pristojnega organa (velja le za ponudnike živil živalskega izvora).</w:t>
      </w:r>
    </w:p>
    <w:p w:rsidR="00A26AC6" w:rsidRPr="00A26AC6" w:rsidRDefault="00A26AC6" w:rsidP="00A26AC6">
      <w:pPr>
        <w:pStyle w:val="Glava"/>
        <w:jc w:val="both"/>
        <w:rPr>
          <w:i/>
          <w:iCs/>
        </w:rPr>
      </w:pPr>
    </w:p>
    <w:p w:rsidR="00A26AC6" w:rsidRPr="00A26AC6" w:rsidRDefault="00F85826" w:rsidP="00A26AC6">
      <w:pPr>
        <w:pStyle w:val="Glava"/>
        <w:jc w:val="both"/>
      </w:pPr>
      <w:r>
        <w:t>Kmetovalec poda lastno izjavo</w:t>
      </w:r>
      <w:r>
        <w:rPr>
          <w:lang w:val="sl-SI"/>
        </w:rPr>
        <w:t xml:space="preserve"> i</w:t>
      </w:r>
      <w:r w:rsidR="00A26AC6" w:rsidRPr="00A26AC6">
        <w:t xml:space="preserve">n </w:t>
      </w:r>
      <w:r w:rsidR="00A26AC6" w:rsidRPr="00A26AC6">
        <w:rPr>
          <w:lang w:val="sl-SI"/>
        </w:rPr>
        <w:t>z njo</w:t>
      </w:r>
      <w:r w:rsidR="00A26AC6" w:rsidRPr="00A26AC6">
        <w:t xml:space="preserve"> izjavlja, da v celotnem procesu pridelave, obdelave, skladiščenja in</w:t>
      </w:r>
      <w:r w:rsidR="00A26AC6" w:rsidRPr="00A26AC6">
        <w:rPr>
          <w:lang w:val="sl-SI"/>
        </w:rPr>
        <w:t xml:space="preserve"> pri</w:t>
      </w:r>
      <w:r w:rsidR="00A26AC6" w:rsidRPr="00A26AC6">
        <w:t xml:space="preserve"> dostavi posluje skladno z načeli dobre proizvodne oziroma kmetijske prakse.</w:t>
      </w:r>
    </w:p>
    <w:p w:rsidR="00F85826" w:rsidRDefault="00F85826" w:rsidP="00A26AC6">
      <w:pPr>
        <w:pStyle w:val="Glava"/>
        <w:jc w:val="both"/>
        <w:rPr>
          <w:lang w:val="sl-SI"/>
        </w:rPr>
      </w:pPr>
    </w:p>
    <w:p w:rsidR="00A26AC6" w:rsidRPr="00A26AC6" w:rsidRDefault="00A26AC6" w:rsidP="00A26AC6">
      <w:pPr>
        <w:pStyle w:val="Glava"/>
        <w:jc w:val="both"/>
        <w:rPr>
          <w:lang w:val="sl-SI"/>
        </w:rPr>
      </w:pPr>
      <w:r w:rsidRPr="00A26AC6">
        <w:rPr>
          <w:lang w:val="sl-SI"/>
        </w:rPr>
        <w:t>ZA KMETOVALCE:</w:t>
      </w:r>
    </w:p>
    <w:p w:rsidR="00A26AC6" w:rsidRPr="00A26AC6" w:rsidRDefault="00A26AC6" w:rsidP="00A26AC6">
      <w:pPr>
        <w:pStyle w:val="Glava"/>
        <w:jc w:val="both"/>
        <w:rPr>
          <w:i/>
          <w:iCs/>
        </w:rPr>
      </w:pPr>
      <w:r w:rsidRPr="00A26AC6">
        <w:t xml:space="preserve">Odločba o statusu kmeta. Namesto odločbe o statusu kmeta lahko ponudnik ponudbi priloži izpis iz registra kmetijskih gospodarstev. </w:t>
      </w:r>
    </w:p>
    <w:p w:rsidR="00A26AC6" w:rsidRPr="00A26AC6" w:rsidRDefault="00A26AC6" w:rsidP="00A26AC6">
      <w:pPr>
        <w:autoSpaceDE w:val="0"/>
        <w:autoSpaceDN w:val="0"/>
        <w:adjustRightInd w:val="0"/>
        <w:jc w:val="both"/>
        <w:rPr>
          <w:rFonts w:eastAsiaTheme="minorHAnsi"/>
          <w:lang w:eastAsia="en-US"/>
        </w:rPr>
      </w:pPr>
    </w:p>
    <w:p w:rsidR="00A26AC6" w:rsidRPr="00A26AC6" w:rsidRDefault="00A26AC6" w:rsidP="00A26AC6">
      <w:pPr>
        <w:jc w:val="both"/>
      </w:pPr>
      <w:r w:rsidRPr="00A26AC6">
        <w:t>ZA VSE NOSILCE ŽIVILSKE DEJAVNOSTI:</w:t>
      </w:r>
    </w:p>
    <w:p w:rsidR="00A26AC6" w:rsidRPr="00A26AC6" w:rsidRDefault="00A26AC6" w:rsidP="00A26AC6">
      <w:pPr>
        <w:jc w:val="both"/>
      </w:pPr>
      <w:r w:rsidRPr="00A26AC6">
        <w:t>v skladu z drugim odstavkom 6. člena Uredbe</w:t>
      </w:r>
      <w:r w:rsidRPr="00A26AC6">
        <w:rPr>
          <w:rStyle w:val="apple-converted-space"/>
        </w:rPr>
        <w:t> </w:t>
      </w:r>
      <w:hyperlink r:id="rId7" w:history="1">
        <w:r w:rsidRPr="00A26AC6">
          <w:rPr>
            <w:rStyle w:val="Hiperpovezava"/>
          </w:rPr>
          <w:t>852/2004/ES</w:t>
        </w:r>
      </w:hyperlink>
      <w:r w:rsidRPr="00A26AC6">
        <w:rPr>
          <w:rStyle w:val="apple-converted-space"/>
        </w:rPr>
        <w:t> </w:t>
      </w:r>
      <w:r w:rsidRPr="00A26AC6">
        <w:t>o higieni živil, obvezno registrirati svoj živilski obrat, v katerem izvajajo katerekoli aktivnosti z živili.</w:t>
      </w:r>
    </w:p>
    <w:p w:rsidR="00A26AC6" w:rsidRPr="00A26AC6" w:rsidRDefault="00A26AC6" w:rsidP="00A26AC6">
      <w:pPr>
        <w:jc w:val="both"/>
      </w:pPr>
      <w:r w:rsidRPr="00A26AC6">
        <w:t>Nosilci živilske dejavnosti morajo zagotoviti registracijo živilskega obrata v primerih, da opravljajo katero koli od naslednjih dejavnosti:</w:t>
      </w:r>
    </w:p>
    <w:p w:rsidR="00A26AC6" w:rsidRPr="00A26AC6" w:rsidRDefault="00A26AC6" w:rsidP="00880C58">
      <w:pPr>
        <w:pStyle w:val="Odstavekseznama"/>
        <w:numPr>
          <w:ilvl w:val="0"/>
          <w:numId w:val="8"/>
        </w:numPr>
        <w:jc w:val="both"/>
        <w:rPr>
          <w:rFonts w:ascii="Times New Roman" w:hAnsi="Times New Roman"/>
          <w:sz w:val="24"/>
          <w:szCs w:val="24"/>
        </w:rPr>
      </w:pPr>
      <w:r w:rsidRPr="00A26AC6">
        <w:rPr>
          <w:rFonts w:ascii="Times New Roman" w:hAnsi="Times New Roman"/>
          <w:sz w:val="24"/>
          <w:szCs w:val="24"/>
        </w:rPr>
        <w:t>primarno proizvodnja živil ali rejo živali namenjenih za proizvodnjo živil,</w:t>
      </w:r>
    </w:p>
    <w:p w:rsidR="00A26AC6" w:rsidRPr="00A26AC6" w:rsidRDefault="00A26AC6" w:rsidP="00880C58">
      <w:pPr>
        <w:pStyle w:val="Odstavekseznama"/>
        <w:numPr>
          <w:ilvl w:val="0"/>
          <w:numId w:val="8"/>
        </w:numPr>
        <w:jc w:val="both"/>
        <w:rPr>
          <w:rFonts w:ascii="Times New Roman" w:hAnsi="Times New Roman"/>
          <w:sz w:val="24"/>
          <w:szCs w:val="24"/>
        </w:rPr>
      </w:pPr>
      <w:r w:rsidRPr="00A26AC6">
        <w:rPr>
          <w:rFonts w:ascii="Times New Roman" w:hAnsi="Times New Roman"/>
          <w:sz w:val="24"/>
          <w:szCs w:val="24"/>
        </w:rPr>
        <w:t>izvajajo postopke povezane s primarno proizvodnjo (zbiranje mleka (t.</w:t>
      </w:r>
      <w:r w:rsidR="00F85826">
        <w:rPr>
          <w:rFonts w:ascii="Times New Roman" w:hAnsi="Times New Roman"/>
          <w:sz w:val="24"/>
          <w:szCs w:val="24"/>
        </w:rPr>
        <w:t xml:space="preserve"> </w:t>
      </w:r>
      <w:r w:rsidRPr="00A26AC6">
        <w:rPr>
          <w:rFonts w:ascii="Times New Roman" w:hAnsi="Times New Roman"/>
          <w:sz w:val="24"/>
          <w:szCs w:val="24"/>
        </w:rPr>
        <w:t>i. vaške zbiralnice mleka)), odkup mleka (organizator odkupa mleka), zbiranje uplenjene divjadi (lovske zbiralnice),</w:t>
      </w:r>
    </w:p>
    <w:p w:rsidR="00A26AC6" w:rsidRPr="00A26AC6" w:rsidRDefault="00A26AC6" w:rsidP="00880C58">
      <w:pPr>
        <w:pStyle w:val="Odstavekseznama"/>
        <w:numPr>
          <w:ilvl w:val="0"/>
          <w:numId w:val="8"/>
        </w:numPr>
        <w:jc w:val="both"/>
        <w:rPr>
          <w:rFonts w:ascii="Times New Roman" w:hAnsi="Times New Roman"/>
          <w:sz w:val="24"/>
          <w:szCs w:val="24"/>
        </w:rPr>
      </w:pPr>
      <w:r w:rsidRPr="00A26AC6">
        <w:rPr>
          <w:rFonts w:ascii="Times New Roman" w:hAnsi="Times New Roman"/>
          <w:sz w:val="24"/>
          <w:szCs w:val="24"/>
        </w:rPr>
        <w:t>predelava, izdelava, priprava, obdelava, pakiranje, skladiščenje,</w:t>
      </w:r>
    </w:p>
    <w:p w:rsidR="00A26AC6" w:rsidRPr="00A26AC6" w:rsidRDefault="00A26AC6" w:rsidP="00880C58">
      <w:pPr>
        <w:pStyle w:val="Odstavekseznama"/>
        <w:numPr>
          <w:ilvl w:val="0"/>
          <w:numId w:val="8"/>
        </w:numPr>
        <w:jc w:val="both"/>
        <w:rPr>
          <w:rFonts w:ascii="Times New Roman" w:hAnsi="Times New Roman"/>
          <w:sz w:val="24"/>
          <w:szCs w:val="24"/>
        </w:rPr>
      </w:pPr>
      <w:r w:rsidRPr="00A26AC6">
        <w:rPr>
          <w:rFonts w:ascii="Times New Roman" w:hAnsi="Times New Roman"/>
          <w:sz w:val="24"/>
          <w:szCs w:val="24"/>
        </w:rPr>
        <w:t>uvoz,</w:t>
      </w:r>
    </w:p>
    <w:p w:rsidR="00A26AC6" w:rsidRPr="00A26AC6" w:rsidRDefault="00A26AC6" w:rsidP="00880C58">
      <w:pPr>
        <w:pStyle w:val="Odstavekseznama"/>
        <w:numPr>
          <w:ilvl w:val="0"/>
          <w:numId w:val="8"/>
        </w:numPr>
        <w:jc w:val="both"/>
        <w:rPr>
          <w:rFonts w:ascii="Times New Roman" w:hAnsi="Times New Roman"/>
          <w:sz w:val="24"/>
          <w:szCs w:val="24"/>
        </w:rPr>
      </w:pPr>
      <w:r w:rsidRPr="00A26AC6">
        <w:rPr>
          <w:rFonts w:ascii="Times New Roman" w:hAnsi="Times New Roman"/>
          <w:sz w:val="24"/>
          <w:szCs w:val="24"/>
        </w:rPr>
        <w:t>posredništvo,</w:t>
      </w:r>
    </w:p>
    <w:p w:rsidR="00A26AC6" w:rsidRPr="00A26AC6" w:rsidRDefault="00A26AC6" w:rsidP="00880C58">
      <w:pPr>
        <w:pStyle w:val="Odstavekseznama"/>
        <w:numPr>
          <w:ilvl w:val="0"/>
          <w:numId w:val="8"/>
        </w:numPr>
        <w:jc w:val="both"/>
        <w:rPr>
          <w:rFonts w:ascii="Times New Roman" w:hAnsi="Times New Roman"/>
          <w:sz w:val="24"/>
          <w:szCs w:val="24"/>
        </w:rPr>
      </w:pPr>
      <w:r w:rsidRPr="00A26AC6">
        <w:rPr>
          <w:rFonts w:ascii="Times New Roman" w:hAnsi="Times New Roman"/>
          <w:sz w:val="24"/>
          <w:szCs w:val="24"/>
        </w:rPr>
        <w:t>veleprodaja,</w:t>
      </w:r>
    </w:p>
    <w:p w:rsidR="00A26AC6" w:rsidRPr="00A26AC6" w:rsidRDefault="00A26AC6" w:rsidP="00880C58">
      <w:pPr>
        <w:pStyle w:val="Odstavekseznama"/>
        <w:numPr>
          <w:ilvl w:val="0"/>
          <w:numId w:val="8"/>
        </w:numPr>
        <w:jc w:val="both"/>
        <w:rPr>
          <w:rFonts w:ascii="Times New Roman" w:hAnsi="Times New Roman"/>
          <w:sz w:val="24"/>
          <w:szCs w:val="24"/>
        </w:rPr>
      </w:pPr>
      <w:r w:rsidRPr="00A26AC6">
        <w:rPr>
          <w:rFonts w:ascii="Times New Roman" w:hAnsi="Times New Roman"/>
          <w:sz w:val="24"/>
          <w:szCs w:val="24"/>
        </w:rPr>
        <w:t>maloprodaja (prodaja živil v prodajalni na drobno, na tržnici, na premični stojnici, internetno, po pošti, potujoča prodajalna, prodajni avtomat, gostinski obrati: restavracije, gostilne, okrepčevalnice, slaščičarne, kavarne, začasni gostinski obrati, turistične kmetije, priprava in dostava jedi (</w:t>
      </w:r>
      <w:proofErr w:type="spellStart"/>
      <w:r w:rsidRPr="00A26AC6">
        <w:rPr>
          <w:rFonts w:ascii="Times New Roman" w:hAnsi="Times New Roman"/>
          <w:sz w:val="24"/>
          <w:szCs w:val="24"/>
        </w:rPr>
        <w:t>catering</w:t>
      </w:r>
      <w:proofErr w:type="spellEnd"/>
      <w:r w:rsidRPr="00A26AC6">
        <w:rPr>
          <w:rFonts w:ascii="Times New Roman" w:hAnsi="Times New Roman"/>
          <w:sz w:val="24"/>
          <w:szCs w:val="24"/>
        </w:rPr>
        <w:t>), institucionalni obrati prehrane (v bolnišnicah, šolah, vrtcih, zavodih, in domovih, vključno s prehrano pri organiziranem varstvu otrok), obrati za prehrano na delu ipd.,</w:t>
      </w:r>
    </w:p>
    <w:p w:rsidR="00A26AC6" w:rsidRPr="00A26AC6" w:rsidRDefault="00A26AC6" w:rsidP="00880C58">
      <w:pPr>
        <w:pStyle w:val="Odstavekseznama"/>
        <w:numPr>
          <w:ilvl w:val="0"/>
          <w:numId w:val="8"/>
        </w:numPr>
        <w:jc w:val="both"/>
        <w:rPr>
          <w:rFonts w:ascii="Times New Roman" w:hAnsi="Times New Roman"/>
          <w:sz w:val="24"/>
          <w:szCs w:val="24"/>
        </w:rPr>
      </w:pPr>
      <w:r w:rsidRPr="00A26AC6">
        <w:rPr>
          <w:rFonts w:ascii="Times New Roman" w:hAnsi="Times New Roman"/>
          <w:sz w:val="24"/>
          <w:szCs w:val="24"/>
        </w:rPr>
        <w:t>prevoz živil</w:t>
      </w:r>
    </w:p>
    <w:p w:rsidR="00A26AC6" w:rsidRPr="00A26AC6" w:rsidRDefault="00A26AC6" w:rsidP="00A26AC6">
      <w:pPr>
        <w:jc w:val="both"/>
      </w:pPr>
      <w:r w:rsidRPr="00A26AC6">
        <w:t>DOKAZILO:</w:t>
      </w:r>
    </w:p>
    <w:p w:rsidR="00A26AC6" w:rsidRPr="00A26AC6" w:rsidRDefault="00A26AC6" w:rsidP="00A26AC6">
      <w:pPr>
        <w:jc w:val="both"/>
      </w:pPr>
      <w:r w:rsidRPr="00A26AC6">
        <w:t xml:space="preserve">Odločba o registraciji objekta pri Upravi za varno hrano, veterinarstvo in varstvo rastlin. </w:t>
      </w:r>
      <w:r w:rsidRPr="00A26AC6">
        <w:rPr>
          <w:shd w:val="clear" w:color="auto" w:fill="FFFFFF"/>
        </w:rPr>
        <w:t>Izpis iz registra živilskih obratov.</w:t>
      </w:r>
    </w:p>
    <w:p w:rsidR="00A26AC6" w:rsidRDefault="00A26AC6" w:rsidP="00A26AC6">
      <w:pPr>
        <w:pStyle w:val="Navadensplet"/>
        <w:spacing w:before="0" w:beforeAutospacing="0" w:after="0" w:afterAutospacing="0"/>
        <w:jc w:val="both"/>
        <w:rPr>
          <w:b/>
          <w:bCs/>
        </w:rPr>
      </w:pPr>
    </w:p>
    <w:p w:rsidR="00465C12" w:rsidRDefault="00465C12" w:rsidP="00A26AC6">
      <w:pPr>
        <w:pStyle w:val="Navadensplet"/>
        <w:spacing w:before="0" w:beforeAutospacing="0" w:after="0" w:afterAutospacing="0"/>
        <w:jc w:val="both"/>
        <w:rPr>
          <w:b/>
          <w:bCs/>
        </w:rPr>
      </w:pPr>
    </w:p>
    <w:p w:rsidR="00A26AC6" w:rsidRPr="00A26AC6" w:rsidRDefault="00A26AC6" w:rsidP="00A26AC6">
      <w:pPr>
        <w:pStyle w:val="Naslov2"/>
      </w:pPr>
      <w:r w:rsidRPr="00A26AC6">
        <w:t>MAJHNE</w:t>
      </w:r>
      <w:r w:rsidRPr="00A26AC6">
        <w:rPr>
          <w:rStyle w:val="apple-converted-space"/>
          <w:szCs w:val="24"/>
        </w:rPr>
        <w:t> </w:t>
      </w:r>
      <w:r w:rsidRPr="00A26AC6">
        <w:t>KOLIČINE</w:t>
      </w:r>
    </w:p>
    <w:p w:rsidR="00A26AC6" w:rsidRPr="00A26AC6" w:rsidRDefault="00A26AC6" w:rsidP="00A26AC6">
      <w:pPr>
        <w:pStyle w:val="Navadensplet"/>
        <w:spacing w:before="0" w:beforeAutospacing="0" w:after="0" w:afterAutospacing="0"/>
        <w:jc w:val="both"/>
      </w:pPr>
      <w:r w:rsidRPr="00A26AC6">
        <w:t> Izjeme glede registracije veljajo za tiste obrate na področju primarne proizvodnje živil, ki dobavljajo majhne količine primarnih živil v skladu s</w:t>
      </w:r>
      <w:r w:rsidRPr="00A26AC6">
        <w:rPr>
          <w:rStyle w:val="apple-converted-space"/>
        </w:rPr>
        <w:t> </w:t>
      </w:r>
      <w:hyperlink r:id="rId8" w:history="1">
        <w:r w:rsidRPr="00A26AC6">
          <w:rPr>
            <w:rStyle w:val="Hiperpovezava"/>
          </w:rPr>
          <w:t>Pravilnikom o določitvi majhnih količin živil, pogojih za njihovo pridelavo ter o določitvi nekaterih odstopanj za obrate na področju živil živalskega izvora (Ur. list RS, št. 96/2014)</w:t>
        </w:r>
      </w:hyperlink>
      <w:r w:rsidRPr="00A26AC6">
        <w:t>.</w:t>
      </w:r>
    </w:p>
    <w:p w:rsidR="00A26AC6" w:rsidRPr="00A26AC6" w:rsidRDefault="00A26AC6" w:rsidP="00A26AC6">
      <w:pPr>
        <w:pStyle w:val="Navadensplet"/>
        <w:spacing w:before="0" w:beforeAutospacing="0" w:after="0" w:afterAutospacing="0"/>
        <w:jc w:val="both"/>
        <w:rPr>
          <w:color w:val="31849B" w:themeColor="accent5" w:themeShade="BF"/>
        </w:rPr>
      </w:pPr>
      <w:r w:rsidRPr="00A26AC6">
        <w:rPr>
          <w:color w:val="31849B" w:themeColor="accent5" w:themeShade="BF"/>
        </w:rPr>
        <w:t> </w:t>
      </w:r>
    </w:p>
    <w:p w:rsidR="00A26AC6" w:rsidRPr="00A26AC6" w:rsidRDefault="00A26AC6" w:rsidP="00A26AC6">
      <w:pPr>
        <w:pStyle w:val="Navadensplet"/>
        <w:spacing w:before="0" w:beforeAutospacing="0" w:after="0" w:afterAutospacing="0"/>
        <w:jc w:val="both"/>
      </w:pPr>
      <w:r w:rsidRPr="00A26AC6">
        <w:rPr>
          <w:b/>
          <w:bCs/>
          <w:i/>
          <w:iCs/>
        </w:rPr>
        <w:t>Živila živalskega izvora:</w:t>
      </w:r>
    </w:p>
    <w:p w:rsidR="00A26AC6" w:rsidRPr="00A26AC6" w:rsidRDefault="00A26AC6" w:rsidP="00A26AC6">
      <w:pPr>
        <w:pStyle w:val="Navadensplet"/>
        <w:spacing w:before="0" w:beforeAutospacing="0" w:after="0" w:afterAutospacing="0"/>
        <w:jc w:val="both"/>
        <w:rPr>
          <w:rStyle w:val="apple-converted-space"/>
        </w:rPr>
      </w:pPr>
      <w:r w:rsidRPr="00A26AC6">
        <w:t>V to skupino obratov sodijo:</w:t>
      </w:r>
      <w:r w:rsidRPr="00A26AC6">
        <w:rPr>
          <w:rStyle w:val="apple-converted-space"/>
        </w:rPr>
        <w:t> </w:t>
      </w:r>
    </w:p>
    <w:p w:rsidR="00A26AC6" w:rsidRPr="00A26AC6" w:rsidRDefault="00A26AC6" w:rsidP="00880C58">
      <w:pPr>
        <w:pStyle w:val="Navadensplet"/>
        <w:numPr>
          <w:ilvl w:val="0"/>
          <w:numId w:val="9"/>
        </w:numPr>
        <w:spacing w:before="0" w:beforeAutospacing="0" w:after="0" w:afterAutospacing="0"/>
        <w:ind w:left="567" w:hanging="283"/>
        <w:jc w:val="both"/>
        <w:rPr>
          <w:rStyle w:val="apple-converted-space"/>
        </w:rPr>
      </w:pPr>
      <w:r w:rsidRPr="00A26AC6">
        <w:t>obrati, ki pridelujejo surovo mleko: količina mleka ne sme presegati 10.000 litrov surovega mleka letno ali največ 30 litrov na dan;</w:t>
      </w:r>
      <w:r w:rsidRPr="00A26AC6">
        <w:rPr>
          <w:rStyle w:val="apple-converted-space"/>
        </w:rPr>
        <w:t> </w:t>
      </w:r>
    </w:p>
    <w:p w:rsidR="00A26AC6" w:rsidRPr="00A26AC6" w:rsidRDefault="00A26AC6" w:rsidP="00880C58">
      <w:pPr>
        <w:pStyle w:val="Navadensplet"/>
        <w:numPr>
          <w:ilvl w:val="0"/>
          <w:numId w:val="9"/>
        </w:numPr>
        <w:spacing w:before="0" w:beforeAutospacing="0" w:after="0" w:afterAutospacing="0"/>
        <w:ind w:left="567" w:hanging="283"/>
        <w:jc w:val="both"/>
      </w:pPr>
      <w:r w:rsidRPr="00A26AC6">
        <w:t>pridelava konzumnih jajc: količina jajc, ki jo dnevno proizvede jata do 350 nesnic;</w:t>
      </w:r>
    </w:p>
    <w:p w:rsidR="00A26AC6" w:rsidRPr="00A26AC6" w:rsidRDefault="00A26AC6" w:rsidP="00880C58">
      <w:pPr>
        <w:pStyle w:val="Navadensplet"/>
        <w:numPr>
          <w:ilvl w:val="0"/>
          <w:numId w:val="9"/>
        </w:numPr>
        <w:spacing w:before="0" w:beforeAutospacing="0" w:after="0" w:afterAutospacing="0"/>
        <w:ind w:left="567" w:hanging="283"/>
        <w:jc w:val="both"/>
      </w:pPr>
      <w:r w:rsidRPr="00A26AC6">
        <w:t>pridelava čebeljih pridelkov (med, med v satju, matični mleček, cvetni prah, propolis in vosek): majhna količina čebeljih pridelkov je vsa količina, proizvedena in namenjena neposredni oddaji na mestu pridelave končnemu potrošniku ali obratu prodaje na drobno, ki neposredno oskrbuje končnega potrošnika;</w:t>
      </w:r>
    </w:p>
    <w:p w:rsidR="00A26AC6" w:rsidRPr="00A26AC6" w:rsidRDefault="00A26AC6" w:rsidP="00880C58">
      <w:pPr>
        <w:pStyle w:val="Navadensplet"/>
        <w:numPr>
          <w:ilvl w:val="0"/>
          <w:numId w:val="10"/>
        </w:numPr>
        <w:spacing w:before="0" w:beforeAutospacing="0" w:after="0" w:afterAutospacing="0"/>
        <w:ind w:left="567" w:hanging="283"/>
        <w:jc w:val="both"/>
      </w:pPr>
      <w:r w:rsidRPr="00A26AC6">
        <w:t>akvakultura: majhna količina so vse morske ali sladkovodne živali, bodisi divje ali farmsko gojene, razen živih školjk, živih iglokožcev, živih plaščarjev in živih morskih polžev ter vseh sesalcev, plazilcev in žab: majhna količina ribiških proizvodov, vzrejenih v akvakulturi in namenjenih oddaji na mestu pridelave končnemu potrošniku ali obratu prodaje na drobno, ki neposredno oskrbuje končnega potrošnika, je 3000 kg letno;</w:t>
      </w:r>
    </w:p>
    <w:p w:rsidR="00A26AC6" w:rsidRPr="00A26AC6" w:rsidRDefault="00A26AC6" w:rsidP="00880C58">
      <w:pPr>
        <w:pStyle w:val="Navadensplet"/>
        <w:numPr>
          <w:ilvl w:val="0"/>
          <w:numId w:val="10"/>
        </w:numPr>
        <w:spacing w:before="0" w:beforeAutospacing="0" w:after="0" w:afterAutospacing="0"/>
        <w:ind w:left="567" w:hanging="283"/>
        <w:jc w:val="both"/>
      </w:pPr>
      <w:r w:rsidRPr="00A26AC6">
        <w:t>gospodarski ribolov: majhna količina ribiških proizvodov, ulovljenih s plovili za gospodarski ribolov in namenjenih oddaji na neposredno po ulovu (s plovila ali s pomola) končnemu potrošniku ali obratu prodaje na drobno, ki neposredno oskrbuje končnega potrošnika, ne sme presegati 50 kg ribiških proizvodov na dan.</w:t>
      </w:r>
    </w:p>
    <w:p w:rsidR="00A26AC6" w:rsidRPr="00A26AC6" w:rsidRDefault="00A26AC6" w:rsidP="00A26AC6">
      <w:pPr>
        <w:pStyle w:val="Navadensplet"/>
        <w:spacing w:before="0" w:beforeAutospacing="0" w:after="0" w:afterAutospacing="0"/>
        <w:ind w:left="567"/>
        <w:jc w:val="both"/>
      </w:pPr>
      <w:r w:rsidRPr="00A26AC6">
        <w:t> </w:t>
      </w:r>
    </w:p>
    <w:p w:rsidR="00A26AC6" w:rsidRPr="00A26AC6" w:rsidRDefault="00A26AC6" w:rsidP="00A26AC6">
      <w:pPr>
        <w:pStyle w:val="Navadensplet"/>
        <w:spacing w:before="0" w:beforeAutospacing="0" w:after="0" w:afterAutospacing="0"/>
        <w:jc w:val="both"/>
      </w:pPr>
      <w:r w:rsidRPr="00A26AC6">
        <w:rPr>
          <w:b/>
          <w:bCs/>
          <w:i/>
          <w:iCs/>
        </w:rPr>
        <w:t>Živila rastlinskega izvora:</w:t>
      </w:r>
    </w:p>
    <w:p w:rsidR="00A26AC6" w:rsidRPr="00A26AC6" w:rsidRDefault="00A26AC6" w:rsidP="00A26AC6">
      <w:pPr>
        <w:pStyle w:val="Navadensplet"/>
        <w:spacing w:before="0" w:beforeAutospacing="0" w:after="0" w:afterAutospacing="0"/>
        <w:jc w:val="both"/>
        <w:rPr>
          <w:rStyle w:val="apple-converted-space"/>
        </w:rPr>
      </w:pPr>
      <w:r w:rsidRPr="00A26AC6">
        <w:t>Med primarna živila rastlinskega izvora, ki se jih lahko prideluje oziroma nabira v okviru majhnih količin, spadajo:</w:t>
      </w:r>
      <w:r w:rsidRPr="00A26AC6">
        <w:rPr>
          <w:rStyle w:val="apple-converted-space"/>
        </w:rPr>
        <w:t> </w:t>
      </w:r>
    </w:p>
    <w:p w:rsidR="00A26AC6" w:rsidRPr="00A26AC6" w:rsidRDefault="00A26AC6" w:rsidP="00880C58">
      <w:pPr>
        <w:pStyle w:val="Navadensplet"/>
        <w:numPr>
          <w:ilvl w:val="0"/>
          <w:numId w:val="11"/>
        </w:numPr>
        <w:spacing w:before="0" w:beforeAutospacing="0" w:after="0" w:afterAutospacing="0"/>
        <w:ind w:left="567" w:hanging="283"/>
        <w:jc w:val="both"/>
      </w:pPr>
      <w:r w:rsidRPr="00A26AC6">
        <w:t xml:space="preserve">žita (npr. pšenica, rž, pira, </w:t>
      </w:r>
      <w:proofErr w:type="spellStart"/>
      <w:r w:rsidRPr="00A26AC6">
        <w:t>tritikala</w:t>
      </w:r>
      <w:proofErr w:type="spellEnd"/>
      <w:r w:rsidRPr="00A26AC6">
        <w:t>, koruza, ječmen, proso, oves in ajda),</w:t>
      </w:r>
    </w:p>
    <w:p w:rsidR="00A26AC6" w:rsidRPr="00A26AC6" w:rsidRDefault="00A26AC6" w:rsidP="00880C58">
      <w:pPr>
        <w:pStyle w:val="Navadensplet"/>
        <w:numPr>
          <w:ilvl w:val="0"/>
          <w:numId w:val="11"/>
        </w:numPr>
        <w:spacing w:before="0" w:beforeAutospacing="0" w:after="0" w:afterAutospacing="0"/>
        <w:ind w:left="567" w:hanging="283"/>
        <w:jc w:val="both"/>
      </w:pPr>
      <w:r w:rsidRPr="00A26AC6">
        <w:t>krompir,</w:t>
      </w:r>
    </w:p>
    <w:p w:rsidR="00A26AC6" w:rsidRPr="00A26AC6" w:rsidRDefault="00A26AC6" w:rsidP="00880C58">
      <w:pPr>
        <w:pStyle w:val="Navadensplet"/>
        <w:numPr>
          <w:ilvl w:val="0"/>
          <w:numId w:val="11"/>
        </w:numPr>
        <w:spacing w:before="0" w:beforeAutospacing="0" w:after="0" w:afterAutospacing="0"/>
        <w:ind w:left="567" w:hanging="283"/>
        <w:jc w:val="both"/>
      </w:pPr>
      <w:r w:rsidRPr="00A26AC6">
        <w:t>zelenjadnice (npr. zelje, cvetača, ohrovt, brokoli, solata, radič, špinača, motovilec, korenček, rdeča pesa, kumare, bučke, paradižnik, paprika, česen, čebula, por, šparglji in stročnice),</w:t>
      </w:r>
    </w:p>
    <w:p w:rsidR="00A26AC6" w:rsidRPr="00A26AC6" w:rsidRDefault="00A26AC6" w:rsidP="00880C58">
      <w:pPr>
        <w:pStyle w:val="Navadensplet"/>
        <w:numPr>
          <w:ilvl w:val="0"/>
          <w:numId w:val="11"/>
        </w:numPr>
        <w:spacing w:before="0" w:beforeAutospacing="0" w:after="0" w:afterAutospacing="0"/>
        <w:ind w:left="567" w:hanging="283"/>
        <w:jc w:val="both"/>
      </w:pPr>
      <w:r w:rsidRPr="00A26AC6">
        <w:t xml:space="preserve">sadje (npr. jabolka, hruške, kutina, </w:t>
      </w:r>
      <w:proofErr w:type="spellStart"/>
      <w:r w:rsidRPr="00A26AC6">
        <w:t>nashi</w:t>
      </w:r>
      <w:proofErr w:type="spellEnd"/>
      <w:r w:rsidRPr="00A26AC6">
        <w:t>, granatno jabolko, breskve, nektarine, marelice, češnje, višnje, češplje, slive, orehi, lešniki, mandlji, kostanj, jagode, maline, ameriške borovnice, ribez, namizno grozdje, kivi, kaki in fige),</w:t>
      </w:r>
    </w:p>
    <w:p w:rsidR="00A26AC6" w:rsidRPr="00A26AC6" w:rsidRDefault="00A26AC6" w:rsidP="00880C58">
      <w:pPr>
        <w:pStyle w:val="Navadensplet"/>
        <w:numPr>
          <w:ilvl w:val="0"/>
          <w:numId w:val="11"/>
        </w:numPr>
        <w:spacing w:before="0" w:beforeAutospacing="0" w:after="0" w:afterAutospacing="0"/>
        <w:ind w:left="567" w:hanging="283"/>
        <w:jc w:val="both"/>
      </w:pPr>
      <w:r w:rsidRPr="00A26AC6">
        <w:t>oljnice in predivnice (npr. sončnice, oljna buča, oljna ogrščica, konoplja in lan)</w:t>
      </w:r>
    </w:p>
    <w:p w:rsidR="00A26AC6" w:rsidRPr="00A26AC6" w:rsidRDefault="00A26AC6" w:rsidP="00880C58">
      <w:pPr>
        <w:pStyle w:val="Navadensplet"/>
        <w:numPr>
          <w:ilvl w:val="0"/>
          <w:numId w:val="11"/>
        </w:numPr>
        <w:spacing w:before="0" w:beforeAutospacing="0" w:after="0" w:afterAutospacing="0"/>
        <w:ind w:left="567" w:hanging="283"/>
        <w:jc w:val="both"/>
      </w:pPr>
      <w:r w:rsidRPr="00A26AC6">
        <w:t>njivska zelišča (npr. bazilika, drobnjak, luštrek, majaron, melisa, origano, kamilica, ameriški slamnik rožmarin, sivka, šetraj in timijan),</w:t>
      </w:r>
    </w:p>
    <w:p w:rsidR="00A26AC6" w:rsidRPr="00A26AC6" w:rsidRDefault="00A26AC6" w:rsidP="00880C58">
      <w:pPr>
        <w:pStyle w:val="Navadensplet"/>
        <w:numPr>
          <w:ilvl w:val="0"/>
          <w:numId w:val="11"/>
        </w:numPr>
        <w:spacing w:before="0" w:beforeAutospacing="0" w:after="0" w:afterAutospacing="0"/>
        <w:ind w:left="567" w:hanging="283"/>
        <w:jc w:val="both"/>
      </w:pPr>
      <w:r w:rsidRPr="00A26AC6">
        <w:t xml:space="preserve"> samonikli plodovi in zelišča.</w:t>
      </w:r>
    </w:p>
    <w:p w:rsidR="00A26AC6" w:rsidRPr="00A26AC6" w:rsidRDefault="00A26AC6" w:rsidP="00A26AC6">
      <w:pPr>
        <w:pStyle w:val="Navadensplet"/>
        <w:spacing w:before="0" w:beforeAutospacing="0" w:after="0" w:afterAutospacing="0"/>
        <w:ind w:left="567" w:hanging="283"/>
        <w:jc w:val="both"/>
      </w:pPr>
    </w:p>
    <w:p w:rsidR="00A26AC6" w:rsidRPr="00A26AC6" w:rsidRDefault="00A26AC6" w:rsidP="00A26AC6">
      <w:pPr>
        <w:pStyle w:val="Navadensplet"/>
        <w:spacing w:before="0" w:beforeAutospacing="0" w:after="0" w:afterAutospacing="0"/>
        <w:jc w:val="both"/>
      </w:pPr>
      <w:r w:rsidRPr="00A26AC6">
        <w:t>Majhne količine primarnih živil rastlinskega izvora so vse količine, ki jih nosilec živilske dejavnosti pridela na največ:</w:t>
      </w:r>
    </w:p>
    <w:p w:rsidR="00A26AC6" w:rsidRPr="00A26AC6" w:rsidRDefault="00A26AC6" w:rsidP="00880C58">
      <w:pPr>
        <w:pStyle w:val="Navadensplet"/>
        <w:numPr>
          <w:ilvl w:val="0"/>
          <w:numId w:val="12"/>
        </w:numPr>
        <w:spacing w:before="0" w:beforeAutospacing="0" w:after="0" w:afterAutospacing="0"/>
        <w:jc w:val="both"/>
      </w:pPr>
      <w:r w:rsidRPr="00A26AC6">
        <w:t>1ha njiv ali ekstenzivnih sadovnjakov,</w:t>
      </w:r>
    </w:p>
    <w:p w:rsidR="00A26AC6" w:rsidRPr="00A26AC6" w:rsidRDefault="00A26AC6" w:rsidP="00880C58">
      <w:pPr>
        <w:pStyle w:val="Navadensplet"/>
        <w:numPr>
          <w:ilvl w:val="0"/>
          <w:numId w:val="12"/>
        </w:numPr>
        <w:spacing w:before="0" w:beforeAutospacing="0" w:after="0" w:afterAutospacing="0"/>
        <w:jc w:val="both"/>
        <w:rPr>
          <w:rStyle w:val="apple-converted-space"/>
        </w:rPr>
      </w:pPr>
      <w:r w:rsidRPr="00A26AC6">
        <w:t>0,3ha rastlinjakov ali intenzivnih sadovnjakov z izjemo jagodičja (jagode, maline, ameriške borovnice, ribez in drugo jagodičje), kjer največja dovoljena površina pridelave ne sme presegati 0,15 ha.</w:t>
      </w:r>
      <w:r w:rsidRPr="00A26AC6">
        <w:rPr>
          <w:rStyle w:val="apple-converted-space"/>
        </w:rPr>
        <w:t> </w:t>
      </w:r>
    </w:p>
    <w:p w:rsidR="00A26AC6" w:rsidRPr="00A26AC6" w:rsidRDefault="00A26AC6" w:rsidP="00A26AC6">
      <w:pPr>
        <w:pStyle w:val="Navadensplet"/>
        <w:spacing w:before="0" w:beforeAutospacing="0" w:after="0" w:afterAutospacing="0"/>
        <w:jc w:val="both"/>
      </w:pPr>
      <w:r w:rsidRPr="00A26AC6">
        <w:br/>
        <w:t xml:space="preserve">Ne glede na zgoraj navedeno so majhne količine samoniklih plodov in zelišč nabrane količine, ki jih nosilec živilske dejavnosti v skladu s predpisi, ki urejajo nabiranje samoniklih plodov in </w:t>
      </w:r>
      <w:r w:rsidRPr="00A26AC6">
        <w:lastRenderedPageBreak/>
        <w:t>zelišč, neposredno nabere in dobavi končnemu potrošniku ali obratom prodaje na drobno, ki neposredno oskrbujejo končnega potrošnika.</w:t>
      </w:r>
    </w:p>
    <w:p w:rsidR="00A26AC6" w:rsidRPr="00A26AC6" w:rsidRDefault="00A26AC6" w:rsidP="00A26AC6">
      <w:pPr>
        <w:pStyle w:val="Navadensplet"/>
        <w:spacing w:before="0" w:beforeAutospacing="0" w:after="0" w:afterAutospacing="0"/>
        <w:jc w:val="both"/>
      </w:pPr>
      <w:r w:rsidRPr="00A26AC6">
        <w:br/>
        <w:t>Majhnih količin primarnih živil rastlinskega izvora ni dovoljeno oddajati institucionalnim obratom javne prehrane (npr. šole, vrtci, bolnice, domovi za ostarele). Izjema so majhne količine živil rastlinskega izvora, ki jih institucionalni obrati javne prehrane pridelajo sami (npr. pridelava sadja in zelenjave na šolskih vrtovih in v sadovnjakih).</w:t>
      </w:r>
    </w:p>
    <w:p w:rsidR="00A26AC6" w:rsidRPr="00A26AC6" w:rsidRDefault="00A26AC6" w:rsidP="00A26AC6">
      <w:pPr>
        <w:pStyle w:val="Navadensplet"/>
        <w:spacing w:before="0" w:beforeAutospacing="0" w:after="0" w:afterAutospacing="0"/>
        <w:jc w:val="both"/>
      </w:pPr>
      <w:r w:rsidRPr="00A26AC6">
        <w:br/>
        <w:t>Majhne količine primarnih proizvodov rastlinskega izvora je dovoljeno oddajati samo v  ne predpakirani obliki. </w:t>
      </w:r>
    </w:p>
    <w:p w:rsidR="00A26AC6" w:rsidRDefault="00A26AC6" w:rsidP="00A26AC6">
      <w:pPr>
        <w:jc w:val="both"/>
      </w:pPr>
    </w:p>
    <w:p w:rsidR="00465C12" w:rsidRPr="00A26AC6" w:rsidRDefault="00465C12" w:rsidP="00A26AC6">
      <w:pPr>
        <w:jc w:val="both"/>
      </w:pPr>
    </w:p>
    <w:p w:rsidR="00A26AC6" w:rsidRPr="00A26AC6" w:rsidRDefault="00A26AC6" w:rsidP="00A26AC6">
      <w:pPr>
        <w:pStyle w:val="Naslov2"/>
      </w:pPr>
      <w:r w:rsidRPr="00A26AC6">
        <w:t>POGOJI NAROČANJA IN DOSTAVE</w:t>
      </w:r>
    </w:p>
    <w:p w:rsidR="00A26AC6" w:rsidRPr="00A26AC6" w:rsidRDefault="00A26AC6" w:rsidP="00A26AC6">
      <w:pPr>
        <w:autoSpaceDE w:val="0"/>
        <w:autoSpaceDN w:val="0"/>
        <w:adjustRightInd w:val="0"/>
        <w:jc w:val="both"/>
        <w:rPr>
          <w:b/>
        </w:rPr>
      </w:pPr>
      <w:r w:rsidRPr="00A26AC6">
        <w:t xml:space="preserve">Naročnik bo živila naročal vsakodnevno po elektronski pošti, telefonu, </w:t>
      </w:r>
      <w:proofErr w:type="spellStart"/>
      <w:r w:rsidRPr="00A26AC6">
        <w:t>faxu</w:t>
      </w:r>
      <w:proofErr w:type="spellEnd"/>
      <w:r w:rsidRPr="00A26AC6">
        <w:t xml:space="preserve"> oziroma glede na dogovor s ponudnikom.  </w:t>
      </w:r>
    </w:p>
    <w:p w:rsidR="00A26AC6" w:rsidRPr="00A26AC6" w:rsidRDefault="00A26AC6" w:rsidP="00A26AC6">
      <w:pPr>
        <w:jc w:val="both"/>
      </w:pPr>
      <w:r w:rsidRPr="00A26AC6">
        <w:t>Ponudnik mora dostaviti blago na spodaj navedena odjemna mesta naročnika glede na dejanske potrebe naročnika (</w:t>
      </w:r>
      <w:proofErr w:type="spellStart"/>
      <w:r w:rsidRPr="00A26AC6">
        <w:t>fco</w:t>
      </w:r>
      <w:proofErr w:type="spellEnd"/>
      <w:r w:rsidRPr="00A26AC6">
        <w:t xml:space="preserve"> naročnik skladišče) do ure, ki jo bo določil naročnik: </w:t>
      </w:r>
    </w:p>
    <w:p w:rsidR="00A26AC6" w:rsidRPr="00A26AC6" w:rsidRDefault="00A26AC6" w:rsidP="00A26AC6">
      <w:pPr>
        <w:jc w:val="both"/>
      </w:pPr>
    </w:p>
    <w:p w:rsidR="00A26AC6" w:rsidRDefault="00F85826" w:rsidP="00880C58">
      <w:pPr>
        <w:numPr>
          <w:ilvl w:val="0"/>
          <w:numId w:val="13"/>
        </w:numPr>
        <w:jc w:val="both"/>
        <w:rPr>
          <w:b/>
        </w:rPr>
      </w:pPr>
      <w:r>
        <w:rPr>
          <w:b/>
        </w:rPr>
        <w:t>Osnovna šola Središče ob Dravi, Slovenska cesta 22, Središče ob Dravi</w:t>
      </w:r>
    </w:p>
    <w:p w:rsidR="00F85826" w:rsidRPr="00A26AC6" w:rsidRDefault="00F85826" w:rsidP="00880C58">
      <w:pPr>
        <w:numPr>
          <w:ilvl w:val="0"/>
          <w:numId w:val="13"/>
        </w:numPr>
        <w:jc w:val="both"/>
        <w:rPr>
          <w:b/>
        </w:rPr>
      </w:pPr>
      <w:r>
        <w:rPr>
          <w:b/>
        </w:rPr>
        <w:t>Vrtec Navihanček, Breg 41, Središče ob Dravi</w:t>
      </w:r>
    </w:p>
    <w:p w:rsidR="00A26AC6" w:rsidRPr="00A26AC6" w:rsidRDefault="00A26AC6" w:rsidP="00A26AC6">
      <w:pPr>
        <w:jc w:val="both"/>
        <w:rPr>
          <w:b/>
        </w:rPr>
      </w:pPr>
    </w:p>
    <w:p w:rsidR="00A26AC6" w:rsidRPr="00A26AC6" w:rsidRDefault="00A26AC6" w:rsidP="00A26AC6">
      <w:pPr>
        <w:jc w:val="both"/>
      </w:pPr>
      <w:r w:rsidRPr="00A26AC6">
        <w:t>Ponudnik mora naročniku omogočiti tudi dostavo po posameznem komadu določenega živila.</w:t>
      </w:r>
    </w:p>
    <w:p w:rsidR="00A26AC6" w:rsidRPr="00A26AC6" w:rsidRDefault="00A26AC6" w:rsidP="00A26AC6">
      <w:pPr>
        <w:jc w:val="both"/>
        <w:rPr>
          <w:b/>
          <w:i/>
          <w:u w:val="single"/>
        </w:rPr>
      </w:pPr>
    </w:p>
    <w:p w:rsidR="00A26AC6" w:rsidRPr="00A26AC6" w:rsidRDefault="00A26AC6" w:rsidP="00A26AC6">
      <w:pPr>
        <w:jc w:val="both"/>
      </w:pPr>
      <w:r w:rsidRPr="00A26AC6">
        <w:rPr>
          <w:b/>
          <w:i/>
          <w:u w:val="single"/>
        </w:rPr>
        <w:t>Odzivni čas</w:t>
      </w:r>
      <w:r w:rsidRPr="00A26AC6">
        <w:t xml:space="preserve"> </w:t>
      </w:r>
    </w:p>
    <w:p w:rsidR="00A26AC6" w:rsidRPr="00A26AC6" w:rsidRDefault="00A26AC6" w:rsidP="00A26AC6">
      <w:pPr>
        <w:jc w:val="both"/>
      </w:pPr>
      <w:r w:rsidRPr="00A26AC6">
        <w:t>Ponudnik mora naročniku dostavljati blago v roku 1 delovnega dneva od prejema naročila naročnika.</w:t>
      </w:r>
    </w:p>
    <w:p w:rsidR="00A26AC6" w:rsidRDefault="00A26AC6" w:rsidP="00A26AC6">
      <w:pPr>
        <w:jc w:val="both"/>
      </w:pPr>
    </w:p>
    <w:p w:rsidR="00465C12" w:rsidRPr="00A26AC6" w:rsidRDefault="00465C12" w:rsidP="00A26AC6">
      <w:pPr>
        <w:jc w:val="both"/>
      </w:pPr>
    </w:p>
    <w:p w:rsidR="00A26AC6" w:rsidRPr="00A26AC6" w:rsidRDefault="00A26AC6" w:rsidP="00A26AC6">
      <w:pPr>
        <w:pStyle w:val="Naslov2"/>
      </w:pPr>
      <w:r w:rsidRPr="00A26AC6">
        <w:t xml:space="preserve">PREVZEM ŽIVIL, REKLAMACIJE </w:t>
      </w:r>
    </w:p>
    <w:p w:rsidR="00A26AC6" w:rsidRPr="00A26AC6" w:rsidRDefault="00A26AC6" w:rsidP="00A26AC6">
      <w:pPr>
        <w:jc w:val="both"/>
      </w:pPr>
      <w:r w:rsidRPr="00A26AC6">
        <w:t>Ob prevzemu  določenega živila ali izdelka  morata biti navzoča tako oseba s strani ponudnika, kot oseba s strani naročnika. Količine pripeljanih živil ali izdelkov (ki so bile naročene) se kontrolirajo sprotno na mestu dostave.  Določena živila ali izdelki se komadno štejejo, sveže meso, mesni izdelki, sveže in suho sadje, sveža zelenjava, pa tehtajo (vse nepravilnosti in pomanjkljivosti se s takim načinom lahko rešujejo sprotno in ne konfliktno).</w:t>
      </w:r>
    </w:p>
    <w:p w:rsidR="00A26AC6" w:rsidRPr="00A26AC6" w:rsidRDefault="00A26AC6" w:rsidP="00A26AC6">
      <w:pPr>
        <w:ind w:left="426"/>
        <w:jc w:val="both"/>
      </w:pPr>
    </w:p>
    <w:p w:rsidR="00A26AC6" w:rsidRPr="00A26AC6" w:rsidRDefault="00A26AC6" w:rsidP="00A26AC6">
      <w:pPr>
        <w:jc w:val="both"/>
      </w:pPr>
      <w:r w:rsidRPr="00A26AC6">
        <w:t>V primeru, da naročnikova oseba odgovorna za prevzem</w:t>
      </w:r>
      <w:r w:rsidRPr="00A26AC6">
        <w:rPr>
          <w:b/>
        </w:rPr>
        <w:t xml:space="preserve"> </w:t>
      </w:r>
      <w:r w:rsidRPr="00A26AC6">
        <w:t>živil ali izdelkov ugotovi, da posamezno živilo ni zahtevane kvalitete (spremenjene organoleptične lastnosti) oziroma ni bilo naročeno, ga takoj zavrne z reklamacijskim zapisnikom. Ponudnik je dolžan nekvalitetno blago nadomestiti z novim blagom, v roku 3 ur od prejema pisne reklamacije.</w:t>
      </w:r>
    </w:p>
    <w:p w:rsidR="00A26AC6" w:rsidRPr="00A26AC6" w:rsidRDefault="00A26AC6" w:rsidP="00A26AC6">
      <w:pPr>
        <w:jc w:val="both"/>
      </w:pPr>
    </w:p>
    <w:p w:rsidR="00A26AC6" w:rsidRPr="00A26AC6" w:rsidRDefault="00A26AC6" w:rsidP="00A26AC6">
      <w:pPr>
        <w:jc w:val="both"/>
      </w:pPr>
      <w:r w:rsidRPr="00A26AC6">
        <w:t xml:space="preserve">V izjemnih primerih, pa mora biti vsak ponudnik kateregakoli živila ali izdelka sposoben pripeljati le tega v roku 2 ur na vnaprej dogovorjeno lokacijo. </w:t>
      </w:r>
    </w:p>
    <w:p w:rsidR="00A26AC6" w:rsidRPr="00A26AC6" w:rsidRDefault="00A26AC6" w:rsidP="00A26AC6">
      <w:pPr>
        <w:ind w:left="426"/>
        <w:jc w:val="both"/>
      </w:pPr>
    </w:p>
    <w:p w:rsidR="00A26AC6" w:rsidRPr="00A26AC6" w:rsidRDefault="00A26AC6" w:rsidP="00A26AC6">
      <w:pPr>
        <w:jc w:val="both"/>
      </w:pPr>
      <w:r w:rsidRPr="00A26AC6">
        <w:t>Vsako dostavo kateregakoli živila ali izdelka mora spremljati dokument - dobavnica, na kateri mora biti jasno opisana ime dobavitelja, vrsta in količina živila, cena za posamezno živilo brez DDV,  eventualni popust pri določenem živilu ali izdelku in končna cena posameznega živila ali izdelka v katero je vključen DDV. Na dobavnici mora biti naveden podatek o temperaturi dostavljenih živil in sicer za živila, ki to zahtevajo (meso in mesni izdelki in zamrznjena živila ter mlečni izdelki).</w:t>
      </w:r>
    </w:p>
    <w:p w:rsidR="00A26AC6" w:rsidRDefault="00A26AC6" w:rsidP="00A26AC6">
      <w:pPr>
        <w:jc w:val="both"/>
      </w:pPr>
    </w:p>
    <w:p w:rsidR="00465C12" w:rsidRPr="00A26AC6" w:rsidRDefault="00465C12" w:rsidP="00A26AC6">
      <w:pPr>
        <w:jc w:val="both"/>
      </w:pPr>
    </w:p>
    <w:p w:rsidR="00A26AC6" w:rsidRPr="00A26AC6" w:rsidRDefault="00A26AC6" w:rsidP="00A26AC6">
      <w:pPr>
        <w:pStyle w:val="Naslov2"/>
      </w:pPr>
      <w:r w:rsidRPr="00A26AC6">
        <w:lastRenderedPageBreak/>
        <w:t xml:space="preserve">DEKLARACIJE </w:t>
      </w:r>
    </w:p>
    <w:p w:rsidR="00A26AC6" w:rsidRPr="00A26AC6" w:rsidRDefault="00A26AC6" w:rsidP="00A26AC6">
      <w:pPr>
        <w:jc w:val="both"/>
      </w:pPr>
      <w:r w:rsidRPr="00A26AC6">
        <w:t xml:space="preserve">Ponudnik mora za vsako ponujeno živilo na zahtevo naročnika tekom trajanja pogodbe predložiti deklaracijo ali specifikacijo ali interno izjavo, da živilo ustreza kakovostnim zahtevam naročnika. Vsak zgoraj navedeni dokument, mora biti žigosan in podpisan s strani pooblaščene oziroma odgovorne osebe ponudnika. </w:t>
      </w:r>
    </w:p>
    <w:p w:rsidR="00A26AC6" w:rsidRDefault="00A26AC6" w:rsidP="00A26AC6">
      <w:pPr>
        <w:jc w:val="both"/>
      </w:pPr>
    </w:p>
    <w:p w:rsidR="00465C12" w:rsidRPr="00A26AC6" w:rsidRDefault="00465C12" w:rsidP="00A26AC6">
      <w:pPr>
        <w:jc w:val="both"/>
      </w:pPr>
    </w:p>
    <w:p w:rsidR="00A26AC6" w:rsidRPr="00A26AC6" w:rsidRDefault="00A26AC6" w:rsidP="00A26AC6">
      <w:pPr>
        <w:pStyle w:val="Naslov2"/>
      </w:pPr>
      <w:r w:rsidRPr="00A26AC6">
        <w:t>VZORCI ŽIVIL</w:t>
      </w:r>
    </w:p>
    <w:p w:rsidR="00A26AC6" w:rsidRPr="00A26AC6" w:rsidRDefault="00A26AC6" w:rsidP="00A26AC6">
      <w:pPr>
        <w:autoSpaceDE w:val="0"/>
        <w:autoSpaceDN w:val="0"/>
        <w:adjustRightInd w:val="0"/>
        <w:jc w:val="both"/>
      </w:pPr>
      <w:r w:rsidRPr="00A26AC6">
        <w:t xml:space="preserve">Naročnik si pridržuje pravico od vsakega posameznega ponudnika kadarkoli v času od odpiranja ponudb do izdaje obvestil o izbiri ponudnikov, zahtevati brezplačno dostavo vzorcev posameznega živila ali izdelka. Naročnik si pridržuje pravico od vsakega izbranega ponudnika, zahtevati vzorce posameznega živila ali izdelka tudi kadarkoli v času trajanja pogodbenega razmerja. </w:t>
      </w:r>
    </w:p>
    <w:p w:rsidR="00A26AC6" w:rsidRPr="00A26AC6" w:rsidRDefault="00A26AC6" w:rsidP="00A26AC6">
      <w:pPr>
        <w:autoSpaceDE w:val="0"/>
        <w:autoSpaceDN w:val="0"/>
        <w:adjustRightInd w:val="0"/>
        <w:jc w:val="both"/>
      </w:pPr>
      <w:r w:rsidRPr="00A26AC6">
        <w:t>Glede na naravo živila ali izdelka se bo naročnik z vsakim posameznim ponudnikom dogovoril o roku vračanja vzorcev.</w:t>
      </w:r>
    </w:p>
    <w:p w:rsidR="00A26AC6" w:rsidRPr="00465C12" w:rsidRDefault="00A26AC6" w:rsidP="00A26AC6">
      <w:pPr>
        <w:pStyle w:val="Naslov2"/>
        <w:ind w:left="360" w:hanging="360"/>
        <w:jc w:val="both"/>
        <w:rPr>
          <w:sz w:val="24"/>
          <w:szCs w:val="24"/>
        </w:rPr>
      </w:pPr>
    </w:p>
    <w:p w:rsidR="00465C12" w:rsidRPr="00465C12" w:rsidRDefault="00465C12" w:rsidP="00465C12">
      <w:pPr>
        <w:rPr>
          <w:lang w:val="x-none" w:eastAsia="x-none"/>
        </w:rPr>
      </w:pPr>
    </w:p>
    <w:p w:rsidR="00A26AC6" w:rsidRPr="00A26AC6" w:rsidRDefault="00A26AC6" w:rsidP="00A26AC6">
      <w:pPr>
        <w:pStyle w:val="Naslov2"/>
        <w:ind w:left="360" w:hanging="360"/>
        <w:jc w:val="both"/>
        <w:rPr>
          <w:szCs w:val="24"/>
        </w:rPr>
      </w:pPr>
      <w:r w:rsidRPr="00A26AC6">
        <w:rPr>
          <w:szCs w:val="24"/>
        </w:rPr>
        <w:t>ZAMENJAVE ŽIVIL IN ENAKOVREDNA ŽIVILA</w:t>
      </w:r>
    </w:p>
    <w:p w:rsidR="00A26AC6" w:rsidRPr="00A26AC6" w:rsidRDefault="00A26AC6" w:rsidP="00A26AC6">
      <w:pPr>
        <w:jc w:val="both"/>
      </w:pPr>
      <w:r w:rsidRPr="00A26AC6">
        <w:t xml:space="preserve">Zamenjava naročenega živila z drugim (tekom izvajanja naročila) ni dovoljena, razen v primeru da naročenega živila ni na tržišču in se je ponudnik predhodno dogovoril z naročnikom za dostavo »enakovrednega« živila po nespremenjeni ceni. </w:t>
      </w:r>
    </w:p>
    <w:p w:rsidR="00A26AC6" w:rsidRPr="00A26AC6" w:rsidRDefault="00A26AC6" w:rsidP="00A26AC6">
      <w:pPr>
        <w:jc w:val="both"/>
      </w:pPr>
      <w:r w:rsidRPr="00A26AC6">
        <w:t xml:space="preserve">Navedbo »enakovredno« je naročnik uporabil tudi pri posameznih opisih živil. Ponudniki lahko v teh primerih ponudijo tudi enakovredna živila drugega proizvajalca ali druge blagovne znamke (drugačno trgovsko ime živila), vendar pa morajo ta živila po kvaliteti, lastnostih, uporabi v celoti ustrezati razpisanim živilom. </w:t>
      </w:r>
    </w:p>
    <w:p w:rsidR="00A26AC6" w:rsidRPr="00A26AC6" w:rsidRDefault="00A26AC6" w:rsidP="00A26AC6">
      <w:pPr>
        <w:autoSpaceDE w:val="0"/>
        <w:autoSpaceDN w:val="0"/>
        <w:adjustRightInd w:val="0"/>
        <w:jc w:val="both"/>
      </w:pPr>
    </w:p>
    <w:p w:rsidR="00A26AC6" w:rsidRPr="00A26AC6" w:rsidRDefault="00A26AC6" w:rsidP="00A26AC6">
      <w:pPr>
        <w:jc w:val="both"/>
        <w:rPr>
          <w:b/>
        </w:rPr>
      </w:pPr>
      <w:r w:rsidRPr="00A26AC6">
        <w:rPr>
          <w:b/>
        </w:rPr>
        <w:t>Naročnik si pridržuje pravico, da blago naroča po komadih in ni dolžan prevzeti transportnega pakiranja.</w:t>
      </w:r>
    </w:p>
    <w:p w:rsidR="00465C12" w:rsidRPr="00465C12" w:rsidRDefault="00465C12" w:rsidP="00A26AC6">
      <w:pPr>
        <w:pStyle w:val="Naslov2"/>
        <w:rPr>
          <w:sz w:val="24"/>
          <w:szCs w:val="24"/>
        </w:rPr>
      </w:pPr>
    </w:p>
    <w:p w:rsidR="00465C12" w:rsidRDefault="00465C12" w:rsidP="00A26AC6">
      <w:pPr>
        <w:pStyle w:val="Naslov2"/>
      </w:pPr>
    </w:p>
    <w:p w:rsidR="00A26AC6" w:rsidRPr="00A26AC6" w:rsidRDefault="00A26AC6" w:rsidP="00A26AC6">
      <w:pPr>
        <w:pStyle w:val="Naslov2"/>
      </w:pPr>
      <w:r w:rsidRPr="00A26AC6">
        <w:t>SPLOŠNA SPOSOBNOST</w:t>
      </w:r>
    </w:p>
    <w:p w:rsidR="00A26AC6" w:rsidRPr="00A26AC6" w:rsidRDefault="00A26AC6" w:rsidP="00A26AC6">
      <w:pPr>
        <w:jc w:val="both"/>
        <w:rPr>
          <w:lang w:eastAsia="x-none"/>
        </w:rPr>
      </w:pPr>
      <w:r w:rsidRPr="00A26AC6">
        <w:rPr>
          <w:lang w:eastAsia="x-none"/>
        </w:rPr>
        <w:t>Splošna sposobnost ponudnika se bo za izbrane ponudnike preverjala preko ESPD.</w:t>
      </w:r>
    </w:p>
    <w:p w:rsidR="00A26AC6" w:rsidRPr="00A26AC6" w:rsidRDefault="00A26AC6" w:rsidP="00A26AC6">
      <w:pPr>
        <w:jc w:val="both"/>
        <w:rPr>
          <w:b/>
        </w:rPr>
      </w:pPr>
    </w:p>
    <w:p w:rsidR="00A26AC6" w:rsidRPr="00A26AC6" w:rsidRDefault="00A26AC6" w:rsidP="00A26AC6">
      <w:pPr>
        <w:autoSpaceDE w:val="0"/>
        <w:autoSpaceDN w:val="0"/>
        <w:adjustRightInd w:val="0"/>
        <w:jc w:val="both"/>
        <w:rPr>
          <w:b/>
        </w:rPr>
      </w:pPr>
      <w:r w:rsidRPr="00A26AC6">
        <w:rPr>
          <w:b/>
        </w:rPr>
        <w:t>DODATNA DOKAZILA za izbr</w:t>
      </w:r>
      <w:r>
        <w:rPr>
          <w:b/>
        </w:rPr>
        <w:t>ane ponudnike, se bodo zahtevala</w:t>
      </w:r>
      <w:r w:rsidRPr="00A26AC6">
        <w:rPr>
          <w:b/>
        </w:rPr>
        <w:t xml:space="preserve"> naknadno:</w:t>
      </w:r>
    </w:p>
    <w:p w:rsidR="00A26AC6" w:rsidRPr="00A26AC6" w:rsidRDefault="00A26AC6" w:rsidP="00A26AC6">
      <w:pPr>
        <w:jc w:val="both"/>
      </w:pPr>
      <w:r w:rsidRPr="00A26AC6">
        <w:t>Obvestilo registraciji živilskega obrata na UVHVVR (fotokopija)</w:t>
      </w:r>
    </w:p>
    <w:p w:rsidR="00A26AC6" w:rsidRPr="00A26AC6" w:rsidRDefault="00A26AC6" w:rsidP="00A26AC6">
      <w:pPr>
        <w:autoSpaceDE w:val="0"/>
        <w:autoSpaceDN w:val="0"/>
        <w:adjustRightInd w:val="0"/>
        <w:jc w:val="both"/>
      </w:pPr>
      <w:r w:rsidRPr="00A26AC6">
        <w:t>Odločbo o registraciji objekta pri Veterinarski Upravi RS (samo za ponudnike živalskega izvora - fotokopija)</w:t>
      </w:r>
    </w:p>
    <w:p w:rsidR="00A26AC6" w:rsidRPr="00A26AC6" w:rsidRDefault="00A26AC6" w:rsidP="00A26AC6">
      <w:pPr>
        <w:tabs>
          <w:tab w:val="left" w:pos="360"/>
        </w:tabs>
        <w:jc w:val="both"/>
      </w:pPr>
      <w:r w:rsidRPr="00A26AC6">
        <w:t>Ponudbo ponudnika, ki ne bo izpolnjeval pogojev za priznanje sposobnosti, bo naročnik izločil.</w:t>
      </w:r>
    </w:p>
    <w:p w:rsidR="00A26AC6" w:rsidRPr="00A26AC6" w:rsidRDefault="00A26AC6" w:rsidP="00A26AC6">
      <w:pPr>
        <w:autoSpaceDE w:val="0"/>
        <w:autoSpaceDN w:val="0"/>
        <w:adjustRightInd w:val="0"/>
        <w:jc w:val="both"/>
        <w:rPr>
          <w:color w:val="000000"/>
        </w:rPr>
      </w:pPr>
    </w:p>
    <w:p w:rsidR="007C3CDB" w:rsidRDefault="007C3CDB" w:rsidP="00465C12">
      <w:pPr>
        <w:pStyle w:val="Naslov1"/>
        <w:ind w:left="284" w:hanging="284"/>
      </w:pPr>
      <w:bookmarkStart w:id="24" w:name="_Toc351012851"/>
      <w:bookmarkStart w:id="25" w:name="_Toc351012594"/>
      <w:r w:rsidRPr="00EB1C4C">
        <w:t>MERILA</w:t>
      </w:r>
      <w:r>
        <w:t xml:space="preserve"> IN NAČIN OCENJEVANJA PONUDB</w:t>
      </w:r>
      <w:bookmarkEnd w:id="24"/>
      <w:bookmarkEnd w:id="25"/>
    </w:p>
    <w:p w:rsidR="007C3CDB" w:rsidRDefault="007C3CDB" w:rsidP="007C3CDB">
      <w:pPr>
        <w:jc w:val="both"/>
        <w:rPr>
          <w:rFonts w:ascii="Calibri" w:hAnsi="Calibri" w:cs="Calibri"/>
          <w:sz w:val="16"/>
          <w:szCs w:val="16"/>
        </w:rPr>
      </w:pPr>
    </w:p>
    <w:p w:rsidR="00A26AC6" w:rsidRPr="00EB1C4C" w:rsidRDefault="00A26AC6" w:rsidP="00A26AC6">
      <w:pPr>
        <w:jc w:val="both"/>
        <w:rPr>
          <w:b/>
        </w:rPr>
      </w:pPr>
      <w:r w:rsidRPr="00EB1C4C">
        <w:t xml:space="preserve">Za izbor najugodnejšega ponudnika bo uporabljeno naslednjo merilo: </w:t>
      </w:r>
      <w:r w:rsidRPr="00EB1C4C">
        <w:rPr>
          <w:b/>
        </w:rPr>
        <w:t>ekonomska najugodnejša cena.</w:t>
      </w:r>
    </w:p>
    <w:p w:rsidR="00A26AC6" w:rsidRPr="00EB1C4C" w:rsidRDefault="00A26AC6" w:rsidP="00A26AC6">
      <w:pPr>
        <w:autoSpaceDE w:val="0"/>
        <w:autoSpaceDN w:val="0"/>
        <w:adjustRightInd w:val="0"/>
        <w:jc w:val="both"/>
        <w:rPr>
          <w:rFonts w:eastAsiaTheme="minorHAnsi"/>
          <w:color w:val="000000"/>
          <w:lang w:eastAsia="en-US"/>
        </w:rPr>
      </w:pPr>
    </w:p>
    <w:p w:rsidR="00A26AC6" w:rsidRPr="00EB1C4C" w:rsidRDefault="00A26AC6" w:rsidP="00A26AC6">
      <w:pPr>
        <w:autoSpaceDE w:val="0"/>
        <w:autoSpaceDN w:val="0"/>
        <w:adjustRightInd w:val="0"/>
        <w:spacing w:after="23"/>
        <w:jc w:val="both"/>
        <w:rPr>
          <w:rFonts w:eastAsiaTheme="minorHAnsi"/>
          <w:color w:val="000000"/>
          <w:lang w:eastAsia="en-US"/>
        </w:rPr>
      </w:pPr>
      <w:r w:rsidRPr="00EB1C4C">
        <w:rPr>
          <w:rFonts w:eastAsiaTheme="minorHAnsi"/>
          <w:b/>
          <w:bCs/>
          <w:color w:val="000000"/>
          <w:lang w:eastAsia="en-US"/>
        </w:rPr>
        <w:t xml:space="preserve">Merila za izbor: </w:t>
      </w:r>
    </w:p>
    <w:p w:rsidR="00A26AC6" w:rsidRPr="00EB1C4C" w:rsidRDefault="00A26AC6" w:rsidP="00880C58">
      <w:pPr>
        <w:pStyle w:val="Odstavekseznama"/>
        <w:numPr>
          <w:ilvl w:val="0"/>
          <w:numId w:val="15"/>
        </w:numPr>
        <w:autoSpaceDE w:val="0"/>
        <w:autoSpaceDN w:val="0"/>
        <w:adjustRightInd w:val="0"/>
        <w:spacing w:after="23"/>
        <w:jc w:val="both"/>
        <w:rPr>
          <w:rFonts w:ascii="Times New Roman" w:eastAsiaTheme="minorHAnsi" w:hAnsi="Times New Roman"/>
          <w:color w:val="000000"/>
          <w:sz w:val="24"/>
          <w:szCs w:val="24"/>
        </w:rPr>
      </w:pPr>
      <w:r w:rsidRPr="00EB1C4C">
        <w:rPr>
          <w:rFonts w:ascii="Times New Roman" w:eastAsiaTheme="minorHAnsi" w:hAnsi="Times New Roman"/>
          <w:b/>
          <w:bCs/>
          <w:color w:val="000000"/>
          <w:sz w:val="24"/>
          <w:szCs w:val="24"/>
        </w:rPr>
        <w:t xml:space="preserve">ponudbena vrednost: do 90 točk </w:t>
      </w:r>
    </w:p>
    <w:p w:rsidR="00A26AC6" w:rsidRPr="00EB1C4C" w:rsidRDefault="00A26AC6" w:rsidP="00880C58">
      <w:pPr>
        <w:pStyle w:val="Odstavekseznama"/>
        <w:numPr>
          <w:ilvl w:val="0"/>
          <w:numId w:val="15"/>
        </w:numPr>
        <w:autoSpaceDE w:val="0"/>
        <w:autoSpaceDN w:val="0"/>
        <w:adjustRightInd w:val="0"/>
        <w:spacing w:after="23"/>
        <w:jc w:val="both"/>
        <w:rPr>
          <w:rFonts w:ascii="Times New Roman" w:eastAsiaTheme="minorHAnsi" w:hAnsi="Times New Roman"/>
          <w:color w:val="000000"/>
          <w:sz w:val="24"/>
          <w:szCs w:val="24"/>
        </w:rPr>
      </w:pPr>
      <w:r w:rsidRPr="00EB1C4C">
        <w:rPr>
          <w:rFonts w:ascii="Times New Roman" w:eastAsiaTheme="minorHAnsi" w:hAnsi="Times New Roman"/>
          <w:b/>
          <w:bCs/>
          <w:color w:val="000000"/>
          <w:sz w:val="24"/>
          <w:szCs w:val="24"/>
        </w:rPr>
        <w:t xml:space="preserve">več živil z višjo kakovostjo: do 10 točk  </w:t>
      </w:r>
    </w:p>
    <w:p w:rsidR="00A26AC6" w:rsidRPr="00EB1C4C" w:rsidRDefault="00A26AC6" w:rsidP="00A26AC6">
      <w:pPr>
        <w:autoSpaceDE w:val="0"/>
        <w:autoSpaceDN w:val="0"/>
        <w:adjustRightInd w:val="0"/>
        <w:jc w:val="both"/>
        <w:rPr>
          <w:rFonts w:eastAsiaTheme="minorHAnsi"/>
          <w:color w:val="000000"/>
          <w:lang w:eastAsia="en-US"/>
        </w:rPr>
      </w:pPr>
      <w:r w:rsidRPr="00EB1C4C">
        <w:rPr>
          <w:rFonts w:eastAsiaTheme="minorHAnsi"/>
          <w:color w:val="000000"/>
          <w:lang w:eastAsia="en-US"/>
        </w:rPr>
        <w:t xml:space="preserve">Največje število točk je 100. </w:t>
      </w:r>
    </w:p>
    <w:p w:rsidR="00A26AC6" w:rsidRPr="00EB1C4C" w:rsidRDefault="00A26AC6" w:rsidP="00A26AC6">
      <w:pPr>
        <w:autoSpaceDE w:val="0"/>
        <w:autoSpaceDN w:val="0"/>
        <w:adjustRightInd w:val="0"/>
        <w:jc w:val="both"/>
        <w:rPr>
          <w:rFonts w:eastAsiaTheme="minorHAnsi"/>
          <w:b/>
          <w:bCs/>
          <w:color w:val="000000"/>
          <w:lang w:eastAsia="en-US"/>
        </w:rPr>
      </w:pPr>
    </w:p>
    <w:p w:rsidR="00A26AC6" w:rsidRPr="00EB1C4C" w:rsidRDefault="00A26AC6" w:rsidP="00A26AC6">
      <w:pPr>
        <w:autoSpaceDE w:val="0"/>
        <w:autoSpaceDN w:val="0"/>
        <w:adjustRightInd w:val="0"/>
        <w:jc w:val="both"/>
        <w:rPr>
          <w:rFonts w:eastAsiaTheme="minorHAnsi"/>
          <w:color w:val="000000"/>
          <w:lang w:eastAsia="en-US"/>
        </w:rPr>
      </w:pPr>
      <w:r w:rsidRPr="00EB1C4C">
        <w:rPr>
          <w:rFonts w:eastAsiaTheme="minorHAnsi"/>
          <w:b/>
          <w:bCs/>
          <w:color w:val="000000"/>
          <w:lang w:eastAsia="en-US"/>
        </w:rPr>
        <w:t xml:space="preserve">Merilo »Ponudbena vrednost«: </w:t>
      </w:r>
    </w:p>
    <w:p w:rsidR="00A26AC6" w:rsidRPr="00EB1C4C" w:rsidRDefault="00A26AC6" w:rsidP="00A26AC6">
      <w:pPr>
        <w:autoSpaceDE w:val="0"/>
        <w:autoSpaceDN w:val="0"/>
        <w:adjustRightInd w:val="0"/>
        <w:jc w:val="both"/>
        <w:rPr>
          <w:rFonts w:eastAsiaTheme="minorHAnsi"/>
          <w:color w:val="000000"/>
          <w:lang w:eastAsia="en-US"/>
        </w:rPr>
      </w:pPr>
      <w:r w:rsidRPr="00EB1C4C">
        <w:rPr>
          <w:rFonts w:eastAsiaTheme="minorHAnsi"/>
          <w:color w:val="000000"/>
          <w:lang w:eastAsia="en-US"/>
        </w:rPr>
        <w:lastRenderedPageBreak/>
        <w:t xml:space="preserve">Naročnik bo točkoval skupno ponudbeno vrednost za ocenjeno količino z DDV do največ 90 točk, in sicer na način, da bo najugodnejši ponudnik dobil najvišje število točk, to je 90 točk, vsak naslednji pa glede na najcenejšo ponudbo sorazmerno manjše število točk. </w:t>
      </w:r>
    </w:p>
    <w:p w:rsidR="00A26AC6" w:rsidRPr="00EB1C4C" w:rsidRDefault="00A26AC6" w:rsidP="00A26AC6">
      <w:pPr>
        <w:autoSpaceDE w:val="0"/>
        <w:autoSpaceDN w:val="0"/>
        <w:adjustRightInd w:val="0"/>
        <w:jc w:val="both"/>
        <w:rPr>
          <w:rFonts w:eastAsiaTheme="minorHAnsi"/>
          <w:color w:val="000000"/>
          <w:lang w:eastAsia="en-US"/>
        </w:rPr>
      </w:pPr>
      <w:r w:rsidRPr="00EB1C4C">
        <w:rPr>
          <w:rFonts w:eastAsiaTheme="minorHAnsi"/>
          <w:color w:val="000000"/>
          <w:lang w:eastAsia="en-US"/>
        </w:rPr>
        <w:t xml:space="preserve">Število točk za konkretnega ponudnika se določi po enačbi: </w:t>
      </w:r>
    </w:p>
    <w:p w:rsidR="00A26AC6" w:rsidRPr="00EB1C4C" w:rsidRDefault="00A26AC6" w:rsidP="00A26AC6">
      <w:pPr>
        <w:autoSpaceDE w:val="0"/>
        <w:autoSpaceDN w:val="0"/>
        <w:adjustRightInd w:val="0"/>
        <w:jc w:val="both"/>
        <w:rPr>
          <w:rFonts w:eastAsiaTheme="minorHAnsi"/>
          <w:color w:val="000000"/>
          <w:lang w:eastAsia="en-US"/>
        </w:rPr>
      </w:pPr>
      <w:proofErr w:type="spellStart"/>
      <w:r w:rsidRPr="00EB1C4C">
        <w:rPr>
          <w:rFonts w:eastAsiaTheme="minorHAnsi"/>
          <w:color w:val="000000"/>
          <w:lang w:eastAsia="en-US"/>
        </w:rPr>
        <w:t>ŠTp</w:t>
      </w:r>
      <w:proofErr w:type="spellEnd"/>
      <w:r w:rsidRPr="00EB1C4C">
        <w:rPr>
          <w:rFonts w:eastAsiaTheme="minorHAnsi"/>
          <w:color w:val="000000"/>
          <w:lang w:eastAsia="en-US"/>
        </w:rPr>
        <w:t xml:space="preserve"> = (</w:t>
      </w:r>
      <w:proofErr w:type="spellStart"/>
      <w:r w:rsidRPr="00EB1C4C">
        <w:rPr>
          <w:rFonts w:eastAsiaTheme="minorHAnsi"/>
          <w:color w:val="000000"/>
          <w:lang w:eastAsia="en-US"/>
        </w:rPr>
        <w:t>Px</w:t>
      </w:r>
      <w:proofErr w:type="spellEnd"/>
      <w:r w:rsidRPr="00EB1C4C">
        <w:rPr>
          <w:rFonts w:eastAsiaTheme="minorHAnsi"/>
          <w:color w:val="000000"/>
          <w:lang w:eastAsia="en-US"/>
        </w:rPr>
        <w:t xml:space="preserve"> / Pi) x 90, pri čemer je: </w:t>
      </w:r>
    </w:p>
    <w:p w:rsidR="00A26AC6" w:rsidRPr="00EB1C4C" w:rsidRDefault="00A26AC6" w:rsidP="00A26AC6">
      <w:pPr>
        <w:autoSpaceDE w:val="0"/>
        <w:autoSpaceDN w:val="0"/>
        <w:adjustRightInd w:val="0"/>
        <w:jc w:val="both"/>
        <w:rPr>
          <w:rFonts w:eastAsiaTheme="minorHAnsi"/>
          <w:color w:val="000000"/>
          <w:lang w:eastAsia="en-US"/>
        </w:rPr>
      </w:pPr>
      <w:proofErr w:type="spellStart"/>
      <w:r w:rsidRPr="00EB1C4C">
        <w:rPr>
          <w:rFonts w:eastAsiaTheme="minorHAnsi"/>
          <w:color w:val="000000"/>
          <w:lang w:eastAsia="en-US"/>
        </w:rPr>
        <w:t>ŠTp</w:t>
      </w:r>
      <w:proofErr w:type="spellEnd"/>
      <w:r w:rsidRPr="00EB1C4C">
        <w:rPr>
          <w:rFonts w:eastAsiaTheme="minorHAnsi"/>
          <w:color w:val="000000"/>
          <w:lang w:eastAsia="en-US"/>
        </w:rPr>
        <w:t xml:space="preserve">= število točk, ki jih dobi ponudnik </w:t>
      </w:r>
    </w:p>
    <w:p w:rsidR="00A26AC6" w:rsidRPr="00EB1C4C" w:rsidRDefault="00A26AC6" w:rsidP="00A26AC6">
      <w:pPr>
        <w:autoSpaceDE w:val="0"/>
        <w:autoSpaceDN w:val="0"/>
        <w:adjustRightInd w:val="0"/>
        <w:jc w:val="both"/>
        <w:rPr>
          <w:rFonts w:eastAsiaTheme="minorHAnsi"/>
          <w:color w:val="000000"/>
          <w:lang w:eastAsia="en-US"/>
        </w:rPr>
      </w:pPr>
      <w:proofErr w:type="spellStart"/>
      <w:r w:rsidRPr="00EB1C4C">
        <w:rPr>
          <w:rFonts w:eastAsiaTheme="minorHAnsi"/>
          <w:color w:val="000000"/>
          <w:lang w:eastAsia="en-US"/>
        </w:rPr>
        <w:t>Px</w:t>
      </w:r>
      <w:proofErr w:type="spellEnd"/>
      <w:r w:rsidRPr="00EB1C4C">
        <w:rPr>
          <w:rFonts w:eastAsiaTheme="minorHAnsi"/>
          <w:color w:val="000000"/>
          <w:lang w:eastAsia="en-US"/>
        </w:rPr>
        <w:t xml:space="preserve"> = najnižja ponudbena vrednost </w:t>
      </w:r>
    </w:p>
    <w:p w:rsidR="00A26AC6" w:rsidRPr="00EB1C4C" w:rsidRDefault="00A26AC6" w:rsidP="00A26AC6">
      <w:pPr>
        <w:jc w:val="both"/>
        <w:rPr>
          <w:rFonts w:eastAsiaTheme="minorHAnsi"/>
          <w:color w:val="000000"/>
          <w:lang w:eastAsia="en-US"/>
        </w:rPr>
      </w:pPr>
      <w:r w:rsidRPr="00EB1C4C">
        <w:rPr>
          <w:rFonts w:eastAsiaTheme="minorHAnsi"/>
          <w:color w:val="000000"/>
          <w:lang w:eastAsia="en-US"/>
        </w:rPr>
        <w:t>Pi = ponudbena vrednost obravnavanega ponudnika</w:t>
      </w:r>
    </w:p>
    <w:p w:rsidR="00A26AC6" w:rsidRPr="00EB1C4C" w:rsidRDefault="00A26AC6" w:rsidP="00A26AC6">
      <w:pPr>
        <w:jc w:val="both"/>
        <w:rPr>
          <w:rFonts w:eastAsiaTheme="minorHAnsi"/>
          <w:color w:val="000000"/>
          <w:lang w:eastAsia="en-US"/>
        </w:rPr>
      </w:pPr>
    </w:p>
    <w:p w:rsidR="00A26AC6" w:rsidRPr="00EB1C4C" w:rsidRDefault="00A26AC6" w:rsidP="00A26AC6">
      <w:pPr>
        <w:jc w:val="both"/>
        <w:rPr>
          <w:b/>
        </w:rPr>
      </w:pPr>
      <m:oMathPara>
        <m:oMath>
          <m:r>
            <m:rPr>
              <m:sty m:val="b"/>
            </m:rPr>
            <w:rPr>
              <w:rFonts w:ascii="Cambria Math" w:hAnsi="Cambria Math"/>
            </w:rPr>
            <m:t xml:space="preserve">PONUJENA VREDNOST= </m:t>
          </m:r>
          <m:f>
            <m:fPr>
              <m:ctrlPr>
                <w:rPr>
                  <w:rFonts w:ascii="Cambria Math" w:hAnsi="Cambria Math"/>
                  <w:b/>
                </w:rPr>
              </m:ctrlPr>
            </m:fPr>
            <m:num>
              <m:r>
                <m:rPr>
                  <m:sty m:val="b"/>
                </m:rPr>
                <w:rPr>
                  <w:rFonts w:ascii="Cambria Math" w:hAnsi="Cambria Math"/>
                </w:rPr>
                <m:t>NAJNIŽJA PONUJENA VREDNOST</m:t>
              </m:r>
            </m:num>
            <m:den>
              <m:r>
                <m:rPr>
                  <m:sty m:val="b"/>
                </m:rPr>
                <w:rPr>
                  <w:rFonts w:ascii="Cambria Math" w:hAnsi="Cambria Math"/>
                </w:rPr>
                <m:t>VREDNOST OBRAVNAVANEGA PONUDNIKA</m:t>
              </m:r>
            </m:den>
          </m:f>
          <m:r>
            <m:rPr>
              <m:sty m:val="b"/>
            </m:rPr>
            <w:rPr>
              <w:rFonts w:ascii="Cambria Math" w:hAnsi="Cambria Math"/>
            </w:rPr>
            <m:t>*90</m:t>
          </m:r>
        </m:oMath>
      </m:oMathPara>
    </w:p>
    <w:p w:rsidR="00A26AC6" w:rsidRPr="00EB1C4C" w:rsidRDefault="00A26AC6" w:rsidP="00A26AC6">
      <w:pPr>
        <w:autoSpaceDE w:val="0"/>
        <w:autoSpaceDN w:val="0"/>
        <w:adjustRightInd w:val="0"/>
        <w:jc w:val="both"/>
      </w:pPr>
    </w:p>
    <w:p w:rsidR="00A26AC6" w:rsidRPr="00EB1C4C" w:rsidRDefault="00A26AC6" w:rsidP="00A26AC6">
      <w:pPr>
        <w:autoSpaceDE w:val="0"/>
        <w:autoSpaceDN w:val="0"/>
        <w:adjustRightInd w:val="0"/>
        <w:jc w:val="both"/>
        <w:rPr>
          <w:rFonts w:eastAsiaTheme="minorHAnsi"/>
          <w:b/>
          <w:bCs/>
          <w:color w:val="000000"/>
          <w:lang w:eastAsia="en-US"/>
        </w:rPr>
      </w:pPr>
    </w:p>
    <w:p w:rsidR="00A26AC6" w:rsidRPr="00EB1C4C" w:rsidRDefault="00A26AC6" w:rsidP="00A26AC6">
      <w:pPr>
        <w:autoSpaceDE w:val="0"/>
        <w:autoSpaceDN w:val="0"/>
        <w:adjustRightInd w:val="0"/>
        <w:jc w:val="both"/>
        <w:rPr>
          <w:rFonts w:eastAsiaTheme="minorHAnsi"/>
          <w:color w:val="000000"/>
          <w:lang w:eastAsia="en-US"/>
        </w:rPr>
      </w:pPr>
      <w:r w:rsidRPr="00EB1C4C">
        <w:rPr>
          <w:rFonts w:eastAsiaTheme="minorHAnsi"/>
          <w:b/>
          <w:bCs/>
          <w:color w:val="000000"/>
          <w:lang w:eastAsia="en-US"/>
        </w:rPr>
        <w:t xml:space="preserve">Merilo »Več živil z višjo kakovostjo«: </w:t>
      </w:r>
    </w:p>
    <w:p w:rsidR="00A26AC6" w:rsidRPr="00EB1C4C" w:rsidRDefault="00A26AC6" w:rsidP="00A26AC6">
      <w:pPr>
        <w:autoSpaceDE w:val="0"/>
        <w:autoSpaceDN w:val="0"/>
        <w:adjustRightInd w:val="0"/>
        <w:jc w:val="both"/>
        <w:rPr>
          <w:rFonts w:eastAsiaTheme="minorHAnsi"/>
          <w:color w:val="000000"/>
          <w:lang w:eastAsia="en-US"/>
        </w:rPr>
      </w:pPr>
      <w:r w:rsidRPr="00EB1C4C">
        <w:rPr>
          <w:rFonts w:eastAsiaTheme="minorHAnsi"/>
          <w:color w:val="000000"/>
          <w:lang w:eastAsia="en-US"/>
        </w:rPr>
        <w:t xml:space="preserve">Naročnik bo dodatno točkoval ponudbe ponudnikov, ki bodo ponudili živila z višjo kakovostjo in </w:t>
      </w:r>
      <w:r w:rsidRPr="00EB1C4C">
        <w:rPr>
          <w:rFonts w:eastAsiaTheme="minorHAnsi"/>
          <w:b/>
          <w:color w:val="000000"/>
          <w:lang w:eastAsia="en-US"/>
        </w:rPr>
        <w:t>zanje predložili potrdila</w:t>
      </w:r>
    </w:p>
    <w:p w:rsidR="00A26AC6" w:rsidRPr="00EB1C4C" w:rsidRDefault="00A26AC6" w:rsidP="00A26AC6">
      <w:pPr>
        <w:autoSpaceDE w:val="0"/>
        <w:autoSpaceDN w:val="0"/>
        <w:adjustRightInd w:val="0"/>
        <w:jc w:val="both"/>
        <w:rPr>
          <w:rFonts w:eastAsiaTheme="minorHAnsi"/>
          <w:b/>
          <w:color w:val="000000"/>
          <w:lang w:eastAsia="en-US"/>
        </w:rPr>
      </w:pPr>
      <w:r w:rsidRPr="00EB1C4C">
        <w:rPr>
          <w:rFonts w:eastAsiaTheme="minorHAnsi"/>
          <w:b/>
          <w:color w:val="000000"/>
          <w:lang w:eastAsia="en-US"/>
        </w:rPr>
        <w:t>Način dokazovanja: Ponudnik mora v obrazcu »PRILOGA 2/1« označiti, katera živila so viš</w:t>
      </w:r>
      <w:r w:rsidR="00EB1C4C" w:rsidRPr="00EB1C4C">
        <w:rPr>
          <w:rFonts w:eastAsiaTheme="minorHAnsi"/>
          <w:b/>
          <w:color w:val="000000"/>
          <w:lang w:eastAsia="en-US"/>
        </w:rPr>
        <w:t>je kakovostjo in kateri</w:t>
      </w:r>
      <w:r w:rsidRPr="00EB1C4C">
        <w:rPr>
          <w:rFonts w:eastAsiaTheme="minorHAnsi"/>
          <w:b/>
          <w:color w:val="000000"/>
          <w:lang w:eastAsia="en-US"/>
        </w:rPr>
        <w:t xml:space="preserve"> znak višje kakovosti posedujejo</w:t>
      </w:r>
      <w:r w:rsidR="00EB1C4C" w:rsidRPr="00EB1C4C">
        <w:rPr>
          <w:rFonts w:eastAsiaTheme="minorHAnsi"/>
          <w:b/>
          <w:color w:val="000000"/>
          <w:lang w:eastAsia="en-US"/>
        </w:rPr>
        <w:t>,</w:t>
      </w:r>
      <w:r w:rsidRPr="00EB1C4C">
        <w:rPr>
          <w:rFonts w:eastAsiaTheme="minorHAnsi"/>
          <w:b/>
          <w:color w:val="000000"/>
          <w:lang w:eastAsia="en-US"/>
        </w:rPr>
        <w:t xml:space="preserve"> zanje je potrebno predložiti  navedena potrdila. </w:t>
      </w:r>
    </w:p>
    <w:p w:rsidR="00A26AC6" w:rsidRPr="00EB1C4C" w:rsidRDefault="00A26AC6" w:rsidP="00A26AC6">
      <w:pPr>
        <w:autoSpaceDE w:val="0"/>
        <w:autoSpaceDN w:val="0"/>
        <w:adjustRightInd w:val="0"/>
        <w:jc w:val="both"/>
        <w:rPr>
          <w:rFonts w:eastAsiaTheme="minorHAnsi"/>
          <w:color w:val="000000"/>
          <w:lang w:eastAsia="en-US"/>
        </w:rPr>
      </w:pPr>
      <w:r w:rsidRPr="00EB1C4C">
        <w:rPr>
          <w:rFonts w:eastAsiaTheme="minorHAnsi"/>
          <w:color w:val="000000"/>
          <w:lang w:eastAsia="en-US"/>
        </w:rPr>
        <w:t xml:space="preserve">Število točk za konkretnega ponudnika se določi po enačbi: </w:t>
      </w:r>
    </w:p>
    <w:p w:rsidR="00A26AC6" w:rsidRPr="00EB1C4C" w:rsidRDefault="00A26AC6" w:rsidP="00A26AC6">
      <w:pPr>
        <w:autoSpaceDE w:val="0"/>
        <w:autoSpaceDN w:val="0"/>
        <w:adjustRightInd w:val="0"/>
        <w:jc w:val="both"/>
        <w:rPr>
          <w:rFonts w:eastAsiaTheme="minorHAnsi"/>
          <w:color w:val="000000"/>
          <w:lang w:eastAsia="en-US"/>
        </w:rPr>
      </w:pPr>
      <w:proofErr w:type="spellStart"/>
      <w:r w:rsidRPr="00EB1C4C">
        <w:rPr>
          <w:rFonts w:eastAsiaTheme="minorHAnsi"/>
          <w:color w:val="000000"/>
          <w:lang w:eastAsia="en-US"/>
        </w:rPr>
        <w:t>ŠTp</w:t>
      </w:r>
      <w:proofErr w:type="spellEnd"/>
      <w:r w:rsidRPr="00EB1C4C">
        <w:rPr>
          <w:rFonts w:eastAsiaTheme="minorHAnsi"/>
          <w:color w:val="000000"/>
          <w:lang w:eastAsia="en-US"/>
        </w:rPr>
        <w:t xml:space="preserve"> = (</w:t>
      </w:r>
      <w:proofErr w:type="spellStart"/>
      <w:r w:rsidRPr="00EB1C4C">
        <w:rPr>
          <w:rFonts w:eastAsiaTheme="minorHAnsi"/>
          <w:color w:val="000000"/>
          <w:lang w:eastAsia="en-US"/>
        </w:rPr>
        <w:t>ŠTe</w:t>
      </w:r>
      <w:proofErr w:type="spellEnd"/>
      <w:r w:rsidRPr="00EB1C4C">
        <w:rPr>
          <w:rFonts w:eastAsiaTheme="minorHAnsi"/>
          <w:color w:val="000000"/>
          <w:lang w:eastAsia="en-US"/>
        </w:rPr>
        <w:t xml:space="preserve"> / </w:t>
      </w:r>
      <w:proofErr w:type="spellStart"/>
      <w:r w:rsidRPr="00EB1C4C">
        <w:rPr>
          <w:rFonts w:eastAsiaTheme="minorHAnsi"/>
          <w:color w:val="000000"/>
          <w:lang w:eastAsia="en-US"/>
        </w:rPr>
        <w:t>ŠTž</w:t>
      </w:r>
      <w:proofErr w:type="spellEnd"/>
      <w:r w:rsidRPr="00EB1C4C">
        <w:rPr>
          <w:rFonts w:eastAsiaTheme="minorHAnsi"/>
          <w:color w:val="000000"/>
          <w:lang w:eastAsia="en-US"/>
        </w:rPr>
        <w:t xml:space="preserve">) x 10, pri čemer je: </w:t>
      </w:r>
    </w:p>
    <w:p w:rsidR="00A26AC6" w:rsidRPr="00EB1C4C" w:rsidRDefault="00A26AC6" w:rsidP="00A26AC6">
      <w:pPr>
        <w:autoSpaceDE w:val="0"/>
        <w:autoSpaceDN w:val="0"/>
        <w:adjustRightInd w:val="0"/>
        <w:jc w:val="both"/>
        <w:rPr>
          <w:rFonts w:eastAsiaTheme="minorHAnsi"/>
          <w:color w:val="000000"/>
          <w:lang w:eastAsia="en-US"/>
        </w:rPr>
      </w:pPr>
      <w:proofErr w:type="spellStart"/>
      <w:r w:rsidRPr="00EB1C4C">
        <w:rPr>
          <w:rFonts w:eastAsiaTheme="minorHAnsi"/>
          <w:color w:val="000000"/>
          <w:lang w:eastAsia="en-US"/>
        </w:rPr>
        <w:t>ŠTp</w:t>
      </w:r>
      <w:proofErr w:type="spellEnd"/>
      <w:r w:rsidRPr="00EB1C4C">
        <w:rPr>
          <w:rFonts w:eastAsiaTheme="minorHAnsi"/>
          <w:color w:val="000000"/>
          <w:lang w:eastAsia="en-US"/>
        </w:rPr>
        <w:t xml:space="preserve"> = število točk, ki jih dobi ponudnik, </w:t>
      </w:r>
    </w:p>
    <w:p w:rsidR="00A26AC6" w:rsidRPr="00EB1C4C" w:rsidRDefault="00A26AC6" w:rsidP="00A26AC6">
      <w:pPr>
        <w:autoSpaceDE w:val="0"/>
        <w:autoSpaceDN w:val="0"/>
        <w:adjustRightInd w:val="0"/>
        <w:jc w:val="both"/>
        <w:rPr>
          <w:rFonts w:eastAsiaTheme="minorHAnsi"/>
          <w:color w:val="000000"/>
          <w:lang w:eastAsia="en-US"/>
        </w:rPr>
      </w:pPr>
      <w:proofErr w:type="spellStart"/>
      <w:r w:rsidRPr="00EB1C4C">
        <w:rPr>
          <w:rFonts w:eastAsiaTheme="minorHAnsi"/>
          <w:color w:val="000000"/>
          <w:lang w:eastAsia="en-US"/>
        </w:rPr>
        <w:t>ŠTe</w:t>
      </w:r>
      <w:proofErr w:type="spellEnd"/>
      <w:r w:rsidRPr="00EB1C4C">
        <w:rPr>
          <w:rFonts w:eastAsiaTheme="minorHAnsi"/>
          <w:color w:val="000000"/>
          <w:lang w:eastAsia="en-US"/>
        </w:rPr>
        <w:t xml:space="preserve"> = število ponujenih vrst </w:t>
      </w:r>
      <w:r w:rsidRPr="00EB1C4C">
        <w:rPr>
          <w:rFonts w:eastAsiaTheme="minorHAnsi"/>
          <w:lang w:eastAsia="en-US"/>
        </w:rPr>
        <w:t xml:space="preserve">živil z višjo kakovostjo </w:t>
      </w:r>
      <w:r w:rsidRPr="00EB1C4C">
        <w:rPr>
          <w:rFonts w:eastAsiaTheme="minorHAnsi"/>
          <w:color w:val="000000"/>
          <w:lang w:eastAsia="en-US"/>
        </w:rPr>
        <w:t xml:space="preserve">ponudnika, </w:t>
      </w:r>
    </w:p>
    <w:p w:rsidR="00A26AC6" w:rsidRPr="00EB1C4C" w:rsidRDefault="00A26AC6" w:rsidP="00A26AC6">
      <w:pPr>
        <w:jc w:val="both"/>
        <w:rPr>
          <w:rFonts w:eastAsiaTheme="minorHAnsi"/>
          <w:color w:val="000000"/>
          <w:lang w:eastAsia="en-US"/>
        </w:rPr>
      </w:pPr>
      <w:proofErr w:type="spellStart"/>
      <w:r w:rsidRPr="00EB1C4C">
        <w:rPr>
          <w:rFonts w:eastAsiaTheme="minorHAnsi"/>
          <w:color w:val="000000"/>
          <w:lang w:eastAsia="en-US"/>
        </w:rPr>
        <w:t>ŠTž</w:t>
      </w:r>
      <w:proofErr w:type="spellEnd"/>
      <w:r w:rsidRPr="00EB1C4C">
        <w:rPr>
          <w:rFonts w:eastAsiaTheme="minorHAnsi"/>
          <w:color w:val="000000"/>
          <w:lang w:eastAsia="en-US"/>
        </w:rPr>
        <w:t xml:space="preserve"> = število vseh razpisanih vrst živil v sklopu.</w:t>
      </w:r>
    </w:p>
    <w:p w:rsidR="00A26AC6" w:rsidRPr="00EB1C4C" w:rsidRDefault="00A26AC6" w:rsidP="00A26AC6">
      <w:pPr>
        <w:spacing w:line="276" w:lineRule="auto"/>
        <w:jc w:val="both"/>
        <w:rPr>
          <w:rFonts w:eastAsia="Calibri"/>
          <w:b/>
          <w:lang w:eastAsia="en-US"/>
        </w:rPr>
      </w:pPr>
      <m:oMathPara>
        <m:oMath>
          <m:r>
            <m:rPr>
              <m:sty m:val="b"/>
            </m:rPr>
            <w:rPr>
              <w:rFonts w:ascii="Cambria Math" w:eastAsia="Calibri" w:hAnsi="Cambria Math"/>
              <w:lang w:eastAsia="en-US"/>
            </w:rPr>
            <m:t xml:space="preserve">ŽIVILA Z VIŠJO KAKOVOSTJO= </m:t>
          </m:r>
          <m:f>
            <m:fPr>
              <m:ctrlPr>
                <w:rPr>
                  <w:rFonts w:ascii="Cambria Math" w:eastAsia="Calibri" w:hAnsi="Cambria Math"/>
                  <w:b/>
                  <w:lang w:eastAsia="en-US"/>
                </w:rPr>
              </m:ctrlPr>
            </m:fPr>
            <m:num>
              <m:r>
                <m:rPr>
                  <m:sty m:val="b"/>
                </m:rPr>
                <w:rPr>
                  <w:rFonts w:ascii="Cambria Math" w:eastAsia="Calibri" w:hAnsi="Cambria Math"/>
                  <w:lang w:eastAsia="en-US"/>
                </w:rPr>
                <m:t>ŠTEVILO PONUJENIH VRST  ŽIVIL Z VIŠJO KAKOVOSTJO</m:t>
              </m:r>
            </m:num>
            <m:den>
              <m:r>
                <m:rPr>
                  <m:sty m:val="b"/>
                </m:rPr>
                <w:rPr>
                  <w:rFonts w:ascii="Cambria Math" w:eastAsia="Calibri" w:hAnsi="Cambria Math"/>
                  <w:lang w:eastAsia="en-US"/>
                </w:rPr>
                <m:t>ŠTEVILO VSEH VRST ŽIVIL V SKLOPU</m:t>
              </m:r>
            </m:den>
          </m:f>
          <m:r>
            <m:rPr>
              <m:sty m:val="b"/>
            </m:rPr>
            <w:rPr>
              <w:rFonts w:ascii="Cambria Math" w:eastAsia="Calibri" w:hAnsi="Cambria Math"/>
              <w:lang w:eastAsia="en-US"/>
            </w:rPr>
            <m:t>*10</m:t>
          </m:r>
        </m:oMath>
      </m:oMathPara>
    </w:p>
    <w:p w:rsidR="00A26AC6" w:rsidRPr="00EB1C4C" w:rsidRDefault="00A26AC6" w:rsidP="00A26AC6">
      <w:pPr>
        <w:jc w:val="both"/>
        <w:rPr>
          <w:rFonts w:eastAsiaTheme="minorHAnsi"/>
          <w:b/>
          <w:color w:val="000000"/>
          <w:lang w:eastAsia="en-US"/>
        </w:rPr>
      </w:pPr>
    </w:p>
    <w:p w:rsidR="00A26AC6" w:rsidRPr="00EB1C4C" w:rsidRDefault="00A26AC6" w:rsidP="00A26AC6">
      <w:pPr>
        <w:autoSpaceDE w:val="0"/>
        <w:autoSpaceDN w:val="0"/>
        <w:adjustRightInd w:val="0"/>
        <w:jc w:val="both"/>
        <w:rPr>
          <w:rFonts w:eastAsiaTheme="minorHAnsi"/>
          <w:lang w:eastAsia="en-US"/>
        </w:rPr>
      </w:pPr>
      <w:r w:rsidRPr="00EB1C4C">
        <w:rPr>
          <w:rFonts w:eastAsiaTheme="minorHAnsi"/>
          <w:b/>
          <w:bCs/>
          <w:lang w:eastAsia="en-US"/>
        </w:rPr>
        <w:t xml:space="preserve">EVROPSKE SHEME KAKOVOSTI, </w:t>
      </w:r>
      <w:r w:rsidRPr="00EB1C4C">
        <w:rPr>
          <w:rFonts w:eastAsiaTheme="minorHAnsi"/>
          <w:bCs/>
          <w:lang w:eastAsia="en-US"/>
        </w:rPr>
        <w:t xml:space="preserve">ki </w:t>
      </w:r>
      <w:r w:rsidRPr="00EB1C4C">
        <w:rPr>
          <w:rFonts w:eastAsiaTheme="minorHAnsi"/>
          <w:lang w:eastAsia="en-US"/>
        </w:rPr>
        <w:t>so predpisane z evropskimi uredbami:</w:t>
      </w:r>
    </w:p>
    <w:p w:rsidR="00A26AC6" w:rsidRPr="00EB1C4C" w:rsidRDefault="00A26AC6" w:rsidP="00880C58">
      <w:pPr>
        <w:pStyle w:val="Odstavekseznama"/>
        <w:numPr>
          <w:ilvl w:val="0"/>
          <w:numId w:val="16"/>
        </w:numPr>
        <w:autoSpaceDE w:val="0"/>
        <w:autoSpaceDN w:val="0"/>
        <w:adjustRightInd w:val="0"/>
        <w:ind w:left="284" w:hanging="284"/>
        <w:jc w:val="both"/>
        <w:rPr>
          <w:rFonts w:ascii="Times New Roman" w:eastAsiaTheme="minorHAnsi" w:hAnsi="Times New Roman"/>
          <w:sz w:val="24"/>
          <w:szCs w:val="24"/>
        </w:rPr>
      </w:pPr>
      <w:r w:rsidRPr="00EB1C4C">
        <w:rPr>
          <w:rFonts w:ascii="Times New Roman" w:eastAsiaTheme="minorHAnsi" w:hAnsi="Times New Roman"/>
          <w:sz w:val="24"/>
          <w:szCs w:val="24"/>
        </w:rPr>
        <w:t>zaščitena označba porekla,</w:t>
      </w:r>
    </w:p>
    <w:p w:rsidR="00A26AC6" w:rsidRPr="00EB1C4C" w:rsidRDefault="00A26AC6" w:rsidP="00880C58">
      <w:pPr>
        <w:pStyle w:val="Odstavekseznama"/>
        <w:numPr>
          <w:ilvl w:val="0"/>
          <w:numId w:val="16"/>
        </w:numPr>
        <w:autoSpaceDE w:val="0"/>
        <w:autoSpaceDN w:val="0"/>
        <w:adjustRightInd w:val="0"/>
        <w:ind w:left="284" w:hanging="284"/>
        <w:jc w:val="both"/>
        <w:rPr>
          <w:rFonts w:ascii="Times New Roman" w:eastAsiaTheme="minorHAnsi" w:hAnsi="Times New Roman"/>
          <w:sz w:val="24"/>
          <w:szCs w:val="24"/>
        </w:rPr>
      </w:pPr>
      <w:r w:rsidRPr="00EB1C4C">
        <w:rPr>
          <w:rFonts w:ascii="Times New Roman" w:eastAsiaTheme="minorHAnsi" w:hAnsi="Times New Roman"/>
          <w:sz w:val="24"/>
          <w:szCs w:val="24"/>
        </w:rPr>
        <w:t xml:space="preserve">zaščitena geografska označba </w:t>
      </w:r>
    </w:p>
    <w:p w:rsidR="00A26AC6" w:rsidRPr="00EB1C4C" w:rsidRDefault="00A26AC6" w:rsidP="00880C58">
      <w:pPr>
        <w:pStyle w:val="Odstavekseznama"/>
        <w:numPr>
          <w:ilvl w:val="0"/>
          <w:numId w:val="16"/>
        </w:numPr>
        <w:autoSpaceDE w:val="0"/>
        <w:autoSpaceDN w:val="0"/>
        <w:adjustRightInd w:val="0"/>
        <w:ind w:left="284" w:hanging="284"/>
        <w:jc w:val="both"/>
        <w:rPr>
          <w:rFonts w:ascii="Times New Roman" w:eastAsiaTheme="minorHAnsi" w:hAnsi="Times New Roman"/>
          <w:sz w:val="24"/>
          <w:szCs w:val="24"/>
        </w:rPr>
      </w:pPr>
      <w:r w:rsidRPr="00EB1C4C">
        <w:rPr>
          <w:rFonts w:ascii="Times New Roman" w:eastAsiaTheme="minorHAnsi" w:hAnsi="Times New Roman"/>
          <w:sz w:val="24"/>
          <w:szCs w:val="24"/>
        </w:rPr>
        <w:t>zajamčena tradicionalna posebnost</w:t>
      </w:r>
    </w:p>
    <w:p w:rsidR="00A26AC6" w:rsidRPr="00EB1C4C" w:rsidRDefault="00A26AC6" w:rsidP="00A26AC6">
      <w:pPr>
        <w:autoSpaceDE w:val="0"/>
        <w:autoSpaceDN w:val="0"/>
        <w:adjustRightInd w:val="0"/>
        <w:jc w:val="both"/>
        <w:rPr>
          <w:rFonts w:eastAsiaTheme="minorHAnsi"/>
          <w:lang w:eastAsia="en-US"/>
        </w:rPr>
      </w:pPr>
      <w:r w:rsidRPr="00EB1C4C">
        <w:rPr>
          <w:rFonts w:eastAsiaTheme="minorHAnsi"/>
          <w:b/>
          <w:bCs/>
          <w:lang w:eastAsia="en-US"/>
        </w:rPr>
        <w:t xml:space="preserve">NACIONALNE SHEME KAKOVOSTI </w:t>
      </w:r>
      <w:r w:rsidRPr="00EB1C4C">
        <w:rPr>
          <w:rFonts w:eastAsiaTheme="minorHAnsi"/>
          <w:lang w:eastAsia="en-US"/>
        </w:rPr>
        <w:t>so predpisane z Zakonom o kmetijstvu:</w:t>
      </w:r>
    </w:p>
    <w:p w:rsidR="00A26AC6" w:rsidRPr="00EB1C4C" w:rsidRDefault="00A26AC6" w:rsidP="00880C58">
      <w:pPr>
        <w:pStyle w:val="Odstavekseznama"/>
        <w:numPr>
          <w:ilvl w:val="0"/>
          <w:numId w:val="17"/>
        </w:numPr>
        <w:autoSpaceDE w:val="0"/>
        <w:autoSpaceDN w:val="0"/>
        <w:adjustRightInd w:val="0"/>
        <w:ind w:left="284" w:hanging="284"/>
        <w:jc w:val="both"/>
        <w:rPr>
          <w:rFonts w:ascii="Times New Roman" w:eastAsiaTheme="minorHAnsi" w:hAnsi="Times New Roman"/>
          <w:sz w:val="24"/>
          <w:szCs w:val="24"/>
        </w:rPr>
      </w:pPr>
      <w:r w:rsidRPr="00EB1C4C">
        <w:rPr>
          <w:rFonts w:ascii="Times New Roman" w:eastAsiaTheme="minorHAnsi" w:hAnsi="Times New Roman"/>
          <w:sz w:val="24"/>
          <w:szCs w:val="24"/>
        </w:rPr>
        <w:t>označba višje kakovosti</w:t>
      </w:r>
    </w:p>
    <w:p w:rsidR="00A26AC6" w:rsidRPr="00EB1C4C" w:rsidRDefault="00A26AC6" w:rsidP="00880C58">
      <w:pPr>
        <w:pStyle w:val="Odstavekseznama"/>
        <w:numPr>
          <w:ilvl w:val="0"/>
          <w:numId w:val="17"/>
        </w:numPr>
        <w:autoSpaceDE w:val="0"/>
        <w:autoSpaceDN w:val="0"/>
        <w:adjustRightInd w:val="0"/>
        <w:ind w:left="284" w:hanging="284"/>
        <w:jc w:val="both"/>
        <w:rPr>
          <w:rFonts w:ascii="Times New Roman" w:eastAsiaTheme="minorHAnsi" w:hAnsi="Times New Roman"/>
          <w:sz w:val="24"/>
          <w:szCs w:val="24"/>
        </w:rPr>
      </w:pPr>
      <w:r w:rsidRPr="00EB1C4C">
        <w:rPr>
          <w:rFonts w:ascii="Times New Roman" w:eastAsiaTheme="minorHAnsi" w:hAnsi="Times New Roman"/>
          <w:sz w:val="24"/>
          <w:szCs w:val="24"/>
        </w:rPr>
        <w:t>dobrote z naših kmetij</w:t>
      </w:r>
    </w:p>
    <w:p w:rsidR="00A26AC6" w:rsidRPr="00EB1C4C" w:rsidRDefault="00A26AC6" w:rsidP="00880C58">
      <w:pPr>
        <w:pStyle w:val="Odstavekseznama"/>
        <w:numPr>
          <w:ilvl w:val="0"/>
          <w:numId w:val="17"/>
        </w:numPr>
        <w:autoSpaceDE w:val="0"/>
        <w:autoSpaceDN w:val="0"/>
        <w:adjustRightInd w:val="0"/>
        <w:ind w:left="284" w:hanging="284"/>
        <w:jc w:val="both"/>
        <w:rPr>
          <w:rFonts w:ascii="Times New Roman" w:eastAsiaTheme="minorHAnsi" w:hAnsi="Times New Roman"/>
          <w:sz w:val="24"/>
          <w:szCs w:val="24"/>
        </w:rPr>
      </w:pPr>
      <w:r w:rsidRPr="00EB1C4C">
        <w:rPr>
          <w:rFonts w:ascii="Times New Roman" w:eastAsiaTheme="minorHAnsi" w:hAnsi="Times New Roman"/>
          <w:sz w:val="24"/>
          <w:szCs w:val="24"/>
        </w:rPr>
        <w:t>integrirana pridelava</w:t>
      </w:r>
    </w:p>
    <w:p w:rsidR="00A26AC6" w:rsidRPr="00EB1C4C" w:rsidRDefault="00A26AC6" w:rsidP="00880C58">
      <w:pPr>
        <w:pStyle w:val="Odstavekseznama"/>
        <w:numPr>
          <w:ilvl w:val="0"/>
          <w:numId w:val="17"/>
        </w:numPr>
        <w:autoSpaceDE w:val="0"/>
        <w:autoSpaceDN w:val="0"/>
        <w:adjustRightInd w:val="0"/>
        <w:ind w:left="284" w:hanging="284"/>
        <w:jc w:val="both"/>
        <w:rPr>
          <w:rFonts w:ascii="Times New Roman" w:eastAsiaTheme="minorHAnsi" w:hAnsi="Times New Roman"/>
          <w:sz w:val="24"/>
          <w:szCs w:val="24"/>
        </w:rPr>
      </w:pPr>
      <w:r w:rsidRPr="00EB1C4C">
        <w:rPr>
          <w:rFonts w:ascii="Times New Roman" w:eastAsiaTheme="minorHAnsi" w:hAnsi="Times New Roman"/>
          <w:sz w:val="24"/>
          <w:szCs w:val="24"/>
        </w:rPr>
        <w:t>izbrana kakovost</w:t>
      </w:r>
    </w:p>
    <w:p w:rsidR="00A26AC6" w:rsidRPr="00EB1C4C" w:rsidRDefault="00A26AC6" w:rsidP="00A26AC6">
      <w:pPr>
        <w:autoSpaceDE w:val="0"/>
        <w:autoSpaceDN w:val="0"/>
        <w:adjustRightInd w:val="0"/>
        <w:jc w:val="both"/>
      </w:pPr>
      <w:r w:rsidRPr="00EB1C4C">
        <w:rPr>
          <w:b/>
        </w:rPr>
        <w:t>PRIVATNE SHEME</w:t>
      </w:r>
      <w:r w:rsidRPr="00EB1C4C">
        <w:t xml:space="preserve"> živil z višjo kakovostjo:</w:t>
      </w:r>
    </w:p>
    <w:p w:rsidR="00A26AC6" w:rsidRPr="00EB1C4C" w:rsidRDefault="00A26AC6" w:rsidP="00880C58">
      <w:pPr>
        <w:pStyle w:val="Odstavekseznama"/>
        <w:numPr>
          <w:ilvl w:val="0"/>
          <w:numId w:val="18"/>
        </w:numPr>
        <w:autoSpaceDE w:val="0"/>
        <w:autoSpaceDN w:val="0"/>
        <w:adjustRightInd w:val="0"/>
        <w:ind w:left="284" w:hanging="284"/>
        <w:jc w:val="both"/>
        <w:rPr>
          <w:rFonts w:ascii="Times New Roman" w:hAnsi="Times New Roman"/>
          <w:sz w:val="24"/>
          <w:szCs w:val="24"/>
        </w:rPr>
      </w:pPr>
      <w:r w:rsidRPr="00EB1C4C">
        <w:rPr>
          <w:rFonts w:ascii="Times New Roman" w:hAnsi="Times New Roman"/>
          <w:sz w:val="24"/>
          <w:szCs w:val="24"/>
        </w:rPr>
        <w:t>pridelano/proizvedeno brez GSO</w:t>
      </w:r>
    </w:p>
    <w:p w:rsidR="00A26AC6" w:rsidRPr="00EB1C4C" w:rsidRDefault="00A26AC6" w:rsidP="00880C58">
      <w:pPr>
        <w:pStyle w:val="Odstavekseznama"/>
        <w:numPr>
          <w:ilvl w:val="0"/>
          <w:numId w:val="18"/>
        </w:numPr>
        <w:autoSpaceDE w:val="0"/>
        <w:autoSpaceDN w:val="0"/>
        <w:adjustRightInd w:val="0"/>
        <w:ind w:left="284" w:hanging="284"/>
        <w:jc w:val="both"/>
        <w:rPr>
          <w:rFonts w:ascii="Times New Roman" w:hAnsi="Times New Roman"/>
          <w:sz w:val="24"/>
          <w:szCs w:val="24"/>
        </w:rPr>
      </w:pPr>
      <w:proofErr w:type="spellStart"/>
      <w:r w:rsidRPr="00EB1C4C">
        <w:rPr>
          <w:rFonts w:ascii="Times New Roman" w:hAnsi="Times New Roman"/>
          <w:sz w:val="24"/>
          <w:szCs w:val="24"/>
        </w:rPr>
        <w:t>biodinamično</w:t>
      </w:r>
      <w:proofErr w:type="spellEnd"/>
      <w:r w:rsidRPr="00EB1C4C">
        <w:rPr>
          <w:rFonts w:ascii="Times New Roman" w:hAnsi="Times New Roman"/>
          <w:sz w:val="24"/>
          <w:szCs w:val="24"/>
        </w:rPr>
        <w:t xml:space="preserve"> kmetovanje (DEMETER)</w:t>
      </w:r>
    </w:p>
    <w:p w:rsidR="00A26AC6" w:rsidRPr="00EB1C4C" w:rsidRDefault="00A26AC6" w:rsidP="00880C58">
      <w:pPr>
        <w:pStyle w:val="Odstavekseznama"/>
        <w:numPr>
          <w:ilvl w:val="0"/>
          <w:numId w:val="18"/>
        </w:numPr>
        <w:autoSpaceDE w:val="0"/>
        <w:autoSpaceDN w:val="0"/>
        <w:adjustRightInd w:val="0"/>
        <w:ind w:left="284" w:hanging="284"/>
        <w:jc w:val="both"/>
        <w:rPr>
          <w:rFonts w:ascii="Times New Roman" w:hAnsi="Times New Roman"/>
          <w:sz w:val="24"/>
          <w:szCs w:val="24"/>
        </w:rPr>
      </w:pPr>
      <w:r w:rsidRPr="00EB1C4C">
        <w:rPr>
          <w:rFonts w:ascii="Times New Roman" w:hAnsi="Times New Roman"/>
          <w:sz w:val="24"/>
          <w:szCs w:val="24"/>
        </w:rPr>
        <w:t>BIODAR</w:t>
      </w:r>
    </w:p>
    <w:p w:rsidR="00A26AC6" w:rsidRPr="00EB1C4C" w:rsidRDefault="00A26AC6" w:rsidP="00880C58">
      <w:pPr>
        <w:pStyle w:val="Odstavekseznama"/>
        <w:numPr>
          <w:ilvl w:val="0"/>
          <w:numId w:val="18"/>
        </w:numPr>
        <w:autoSpaceDE w:val="0"/>
        <w:autoSpaceDN w:val="0"/>
        <w:adjustRightInd w:val="0"/>
        <w:ind w:left="284" w:hanging="284"/>
        <w:jc w:val="both"/>
        <w:rPr>
          <w:rFonts w:ascii="Times New Roman" w:hAnsi="Times New Roman"/>
          <w:sz w:val="24"/>
          <w:szCs w:val="24"/>
        </w:rPr>
      </w:pPr>
      <w:r w:rsidRPr="00EB1C4C">
        <w:rPr>
          <w:rFonts w:ascii="Times New Roman" w:hAnsi="Times New Roman"/>
          <w:sz w:val="24"/>
          <w:szCs w:val="24"/>
        </w:rPr>
        <w:t xml:space="preserve">GFSI (Global G.A.P, IFS, BRC, SQF, </w:t>
      </w:r>
      <w:proofErr w:type="spellStart"/>
      <w:r w:rsidRPr="00EB1C4C">
        <w:rPr>
          <w:rFonts w:ascii="Times New Roman" w:hAnsi="Times New Roman"/>
          <w:sz w:val="24"/>
          <w:szCs w:val="24"/>
        </w:rPr>
        <w:t>GlobalGAP</w:t>
      </w:r>
      <w:proofErr w:type="spellEnd"/>
      <w:r w:rsidRPr="00EB1C4C">
        <w:rPr>
          <w:rFonts w:ascii="Times New Roman" w:hAnsi="Times New Roman"/>
          <w:sz w:val="24"/>
          <w:szCs w:val="24"/>
        </w:rPr>
        <w:t xml:space="preserve">, </w:t>
      </w:r>
      <w:proofErr w:type="spellStart"/>
      <w:r w:rsidRPr="00EB1C4C">
        <w:rPr>
          <w:rFonts w:ascii="Times New Roman" w:hAnsi="Times New Roman"/>
          <w:sz w:val="24"/>
          <w:szCs w:val="24"/>
        </w:rPr>
        <w:t>CanadaGap</w:t>
      </w:r>
      <w:proofErr w:type="spellEnd"/>
      <w:r w:rsidRPr="00EB1C4C">
        <w:rPr>
          <w:rFonts w:ascii="Times New Roman" w:hAnsi="Times New Roman"/>
          <w:sz w:val="24"/>
          <w:szCs w:val="24"/>
        </w:rPr>
        <w:t xml:space="preserve">, FSSC 22000, Global </w:t>
      </w:r>
      <w:proofErr w:type="spellStart"/>
      <w:r w:rsidRPr="00EB1C4C">
        <w:rPr>
          <w:rFonts w:ascii="Times New Roman" w:hAnsi="Times New Roman"/>
          <w:sz w:val="24"/>
          <w:szCs w:val="24"/>
        </w:rPr>
        <w:t>Aquaculture</w:t>
      </w:r>
      <w:proofErr w:type="spellEnd"/>
      <w:r w:rsidRPr="00EB1C4C">
        <w:rPr>
          <w:rFonts w:ascii="Times New Roman" w:hAnsi="Times New Roman"/>
          <w:sz w:val="24"/>
          <w:szCs w:val="24"/>
        </w:rPr>
        <w:t xml:space="preserve"> </w:t>
      </w:r>
      <w:proofErr w:type="spellStart"/>
      <w:r w:rsidRPr="00EB1C4C">
        <w:rPr>
          <w:rFonts w:ascii="Times New Roman" w:hAnsi="Times New Roman"/>
          <w:sz w:val="24"/>
          <w:szCs w:val="24"/>
        </w:rPr>
        <w:t>Alliance</w:t>
      </w:r>
      <w:proofErr w:type="spellEnd"/>
      <w:r w:rsidRPr="00EB1C4C">
        <w:rPr>
          <w:rFonts w:ascii="Times New Roman" w:hAnsi="Times New Roman"/>
          <w:sz w:val="24"/>
          <w:szCs w:val="24"/>
        </w:rPr>
        <w:t xml:space="preserve">, GRMS, </w:t>
      </w:r>
      <w:proofErr w:type="spellStart"/>
      <w:r w:rsidRPr="00EB1C4C">
        <w:rPr>
          <w:rFonts w:ascii="Times New Roman" w:hAnsi="Times New Roman"/>
          <w:sz w:val="24"/>
          <w:szCs w:val="24"/>
        </w:rPr>
        <w:t>Primus</w:t>
      </w:r>
      <w:proofErr w:type="spellEnd"/>
      <w:r w:rsidRPr="00EB1C4C">
        <w:rPr>
          <w:rFonts w:ascii="Times New Roman" w:hAnsi="Times New Roman"/>
          <w:sz w:val="24"/>
          <w:szCs w:val="24"/>
        </w:rPr>
        <w:t xml:space="preserve"> GFS)</w:t>
      </w:r>
    </w:p>
    <w:p w:rsidR="00A26AC6" w:rsidRPr="00EB1C4C" w:rsidRDefault="00A26AC6" w:rsidP="00A26AC6">
      <w:pPr>
        <w:autoSpaceDE w:val="0"/>
        <w:autoSpaceDN w:val="0"/>
        <w:adjustRightInd w:val="0"/>
        <w:jc w:val="both"/>
      </w:pPr>
      <w:r w:rsidRPr="00EB1C4C">
        <w:t>NAROČNIK ZAHTEVA VIŠJO KAKOVOST ŽIVIL SKLADNO S PRIPOROČILI ZA JAVNO NAROČANJE (Uredbe sveta ES)</w:t>
      </w:r>
    </w:p>
    <w:p w:rsidR="00A26AC6" w:rsidRPr="00EB1C4C" w:rsidRDefault="00A26AC6" w:rsidP="00880C58">
      <w:pPr>
        <w:pStyle w:val="Odstavekseznama"/>
        <w:numPr>
          <w:ilvl w:val="0"/>
          <w:numId w:val="14"/>
        </w:numPr>
        <w:autoSpaceDE w:val="0"/>
        <w:autoSpaceDN w:val="0"/>
        <w:adjustRightInd w:val="0"/>
        <w:jc w:val="both"/>
        <w:rPr>
          <w:rFonts w:ascii="Times New Roman" w:hAnsi="Times New Roman"/>
          <w:sz w:val="24"/>
          <w:szCs w:val="24"/>
        </w:rPr>
      </w:pPr>
      <w:r w:rsidRPr="00EB1C4C">
        <w:rPr>
          <w:rFonts w:ascii="Times New Roman" w:hAnsi="Times New Roman"/>
          <w:sz w:val="24"/>
          <w:szCs w:val="24"/>
        </w:rPr>
        <w:lastRenderedPageBreak/>
        <w:t>Ponudi živilo, pri katerem pri reji živali ni bila uporabljena krma z gensko spremenjenimi organizmi v nadaljevanju »GSO« (velja za živila iz sklopov: Mleko in mlečni izdelki, meso in mesni izdelki, ribe)</w:t>
      </w:r>
    </w:p>
    <w:p w:rsidR="00A26AC6" w:rsidRPr="00EB1C4C" w:rsidRDefault="00A26AC6" w:rsidP="00880C58">
      <w:pPr>
        <w:pStyle w:val="Odstavekseznama"/>
        <w:numPr>
          <w:ilvl w:val="0"/>
          <w:numId w:val="14"/>
        </w:numPr>
        <w:autoSpaceDE w:val="0"/>
        <w:autoSpaceDN w:val="0"/>
        <w:adjustRightInd w:val="0"/>
        <w:jc w:val="both"/>
        <w:rPr>
          <w:rFonts w:ascii="Times New Roman" w:hAnsi="Times New Roman"/>
          <w:sz w:val="24"/>
          <w:szCs w:val="24"/>
        </w:rPr>
      </w:pPr>
      <w:r w:rsidRPr="00EB1C4C">
        <w:rPr>
          <w:rFonts w:ascii="Times New Roman" w:hAnsi="Times New Roman"/>
          <w:sz w:val="24"/>
          <w:szCs w:val="24"/>
        </w:rPr>
        <w:t>Ponudi živilo v katerem niso uporabljeni aditivi, ki pa so sicer v skladu z Uredbo Komisije(EU) št. 1129/2011</w:t>
      </w:r>
      <w:r w:rsidR="00EB1C4C">
        <w:rPr>
          <w:rFonts w:ascii="Times New Roman" w:hAnsi="Times New Roman"/>
          <w:sz w:val="24"/>
          <w:szCs w:val="24"/>
        </w:rPr>
        <w:t xml:space="preserve"> </w:t>
      </w:r>
      <w:r w:rsidRPr="00EB1C4C">
        <w:rPr>
          <w:rFonts w:ascii="Times New Roman" w:hAnsi="Times New Roman"/>
          <w:sz w:val="24"/>
          <w:szCs w:val="24"/>
        </w:rPr>
        <w:t>z dne 11. novembra o spremembi Priloge II k Uredbi (ES) št. 1333/2008 Evropskega parlamenta in Sveta z vzpostavitvijo seznama Unije aditivov za živila (UL št. 295 z dne 12.</w:t>
      </w:r>
      <w:r w:rsidR="00EB1C4C">
        <w:rPr>
          <w:rFonts w:ascii="Times New Roman" w:hAnsi="Times New Roman"/>
          <w:sz w:val="24"/>
          <w:szCs w:val="24"/>
        </w:rPr>
        <w:t xml:space="preserve"> </w:t>
      </w:r>
      <w:r w:rsidRPr="00EB1C4C">
        <w:rPr>
          <w:rFonts w:ascii="Times New Roman" w:hAnsi="Times New Roman"/>
          <w:sz w:val="24"/>
          <w:szCs w:val="24"/>
        </w:rPr>
        <w:t>11.</w:t>
      </w:r>
      <w:r w:rsidR="00EB1C4C">
        <w:rPr>
          <w:rFonts w:ascii="Times New Roman" w:hAnsi="Times New Roman"/>
          <w:sz w:val="24"/>
          <w:szCs w:val="24"/>
        </w:rPr>
        <w:t xml:space="preserve"> </w:t>
      </w:r>
      <w:r w:rsidRPr="00EB1C4C">
        <w:rPr>
          <w:rFonts w:ascii="Times New Roman" w:hAnsi="Times New Roman"/>
          <w:sz w:val="24"/>
          <w:szCs w:val="24"/>
        </w:rPr>
        <w:t>2011)</w:t>
      </w:r>
      <w:r w:rsidR="00EB1C4C">
        <w:rPr>
          <w:rFonts w:ascii="Times New Roman" w:hAnsi="Times New Roman"/>
          <w:sz w:val="24"/>
          <w:szCs w:val="24"/>
        </w:rPr>
        <w:t xml:space="preserve"> </w:t>
      </w:r>
      <w:r w:rsidRPr="00EB1C4C">
        <w:rPr>
          <w:rFonts w:ascii="Times New Roman" w:hAnsi="Times New Roman"/>
          <w:sz w:val="24"/>
          <w:szCs w:val="24"/>
        </w:rPr>
        <w:t>dopustni (velja za živila iz skupin: mleko in mlečni izdelki, meso in mesni izdelki, ribji izdelki</w:t>
      </w:r>
      <w:r w:rsidR="00EB1C4C">
        <w:rPr>
          <w:rFonts w:ascii="Times New Roman" w:hAnsi="Times New Roman"/>
          <w:sz w:val="24"/>
          <w:szCs w:val="24"/>
        </w:rPr>
        <w:t xml:space="preserve"> </w:t>
      </w:r>
      <w:r w:rsidRPr="00EB1C4C">
        <w:rPr>
          <w:rFonts w:ascii="Times New Roman" w:hAnsi="Times New Roman"/>
          <w:sz w:val="24"/>
          <w:szCs w:val="24"/>
        </w:rPr>
        <w:t>…)</w:t>
      </w:r>
    </w:p>
    <w:p w:rsidR="00A26AC6" w:rsidRPr="00EB1C4C" w:rsidRDefault="00A26AC6" w:rsidP="00880C58">
      <w:pPr>
        <w:pStyle w:val="Odstavekseznama"/>
        <w:numPr>
          <w:ilvl w:val="0"/>
          <w:numId w:val="14"/>
        </w:numPr>
        <w:autoSpaceDE w:val="0"/>
        <w:autoSpaceDN w:val="0"/>
        <w:adjustRightInd w:val="0"/>
        <w:jc w:val="both"/>
        <w:rPr>
          <w:rFonts w:ascii="Times New Roman" w:hAnsi="Times New Roman"/>
          <w:sz w:val="24"/>
          <w:szCs w:val="24"/>
        </w:rPr>
      </w:pPr>
      <w:r w:rsidRPr="00EB1C4C">
        <w:rPr>
          <w:rFonts w:ascii="Times New Roman" w:hAnsi="Times New Roman"/>
          <w:sz w:val="24"/>
          <w:szCs w:val="24"/>
        </w:rPr>
        <w:t>Ponudi živilo iz prašičjega mesa, za izdelavo katerega je bilo uporabljeno prašičje meso, za katerega je bila ugotovljena sledljivost v skladu s Pravilnikom o označevanju in kategorizaciji svinjskega mesa (Ul. RS, št. 33/04, 10/05 in 45/08 –ZK me-1.)( velja za živila mesni izdelki)</w:t>
      </w:r>
    </w:p>
    <w:p w:rsidR="00A26AC6" w:rsidRPr="00EB1C4C" w:rsidRDefault="00A26AC6" w:rsidP="00880C58">
      <w:pPr>
        <w:pStyle w:val="Odstavekseznama"/>
        <w:numPr>
          <w:ilvl w:val="0"/>
          <w:numId w:val="14"/>
        </w:numPr>
        <w:autoSpaceDE w:val="0"/>
        <w:autoSpaceDN w:val="0"/>
        <w:adjustRightInd w:val="0"/>
        <w:jc w:val="both"/>
        <w:rPr>
          <w:rFonts w:ascii="Times New Roman" w:hAnsi="Times New Roman"/>
          <w:sz w:val="24"/>
          <w:szCs w:val="24"/>
        </w:rPr>
      </w:pPr>
      <w:r w:rsidRPr="00EB1C4C">
        <w:rPr>
          <w:rFonts w:ascii="Times New Roman" w:hAnsi="Times New Roman"/>
          <w:sz w:val="24"/>
          <w:szCs w:val="24"/>
        </w:rPr>
        <w:t>Da ponudi živilo, za katerega je bil uporabljen slad, pri katerem niso bili uporabljeni karameli, ki pa so sicer v skladu z Uredbo Komisije (EU) št. 1129/2011, dopustni.</w:t>
      </w:r>
    </w:p>
    <w:p w:rsidR="00A26AC6" w:rsidRPr="00EB1C4C" w:rsidRDefault="00A26AC6" w:rsidP="00880C58">
      <w:pPr>
        <w:pStyle w:val="Odstavekseznama"/>
        <w:numPr>
          <w:ilvl w:val="0"/>
          <w:numId w:val="14"/>
        </w:numPr>
        <w:autoSpaceDE w:val="0"/>
        <w:autoSpaceDN w:val="0"/>
        <w:adjustRightInd w:val="0"/>
        <w:jc w:val="both"/>
        <w:rPr>
          <w:rFonts w:ascii="Times New Roman" w:hAnsi="Times New Roman"/>
          <w:sz w:val="24"/>
          <w:szCs w:val="24"/>
        </w:rPr>
      </w:pPr>
      <w:r w:rsidRPr="00EB1C4C">
        <w:rPr>
          <w:rFonts w:ascii="Times New Roman" w:hAnsi="Times New Roman"/>
          <w:sz w:val="24"/>
          <w:szCs w:val="24"/>
        </w:rPr>
        <w:t>Ponudi živilo pri katerem niso uporabljene oziroma dodane snovi za obarvanost izdelka, ki pa so sicer v skladu z Uredbo Komisije (EU) št. 1129/2011z dne 11. novembra 2011</w:t>
      </w:r>
      <w:r w:rsidR="00EB1C4C">
        <w:rPr>
          <w:rFonts w:ascii="Times New Roman" w:hAnsi="Times New Roman"/>
          <w:sz w:val="24"/>
          <w:szCs w:val="24"/>
        </w:rPr>
        <w:t xml:space="preserve"> </w:t>
      </w:r>
      <w:r w:rsidRPr="00EB1C4C">
        <w:rPr>
          <w:rFonts w:ascii="Times New Roman" w:hAnsi="Times New Roman"/>
          <w:sz w:val="24"/>
          <w:szCs w:val="24"/>
        </w:rPr>
        <w:t>o spremembi Priloge II k Uredbi (ES) št. 1333/2008 evropskega parlamenta in Sveta z vzpostavitvijo seznama Unije aditivov za živila (Ul. RS št. 295 z dne 12.</w:t>
      </w:r>
      <w:r w:rsidR="00EB1C4C">
        <w:rPr>
          <w:rFonts w:ascii="Times New Roman" w:hAnsi="Times New Roman"/>
          <w:sz w:val="24"/>
          <w:szCs w:val="24"/>
        </w:rPr>
        <w:t xml:space="preserve"> </w:t>
      </w:r>
      <w:r w:rsidRPr="00EB1C4C">
        <w:rPr>
          <w:rFonts w:ascii="Times New Roman" w:hAnsi="Times New Roman"/>
          <w:sz w:val="24"/>
          <w:szCs w:val="24"/>
        </w:rPr>
        <w:t>11.</w:t>
      </w:r>
      <w:r w:rsidR="00EB1C4C">
        <w:rPr>
          <w:rFonts w:ascii="Times New Roman" w:hAnsi="Times New Roman"/>
          <w:sz w:val="24"/>
          <w:szCs w:val="24"/>
        </w:rPr>
        <w:t xml:space="preserve"> </w:t>
      </w:r>
      <w:r w:rsidRPr="00EB1C4C">
        <w:rPr>
          <w:rFonts w:ascii="Times New Roman" w:hAnsi="Times New Roman"/>
          <w:sz w:val="24"/>
          <w:szCs w:val="24"/>
        </w:rPr>
        <w:t>2011 str.</w:t>
      </w:r>
      <w:r w:rsidR="00EB1C4C">
        <w:rPr>
          <w:rFonts w:ascii="Times New Roman" w:hAnsi="Times New Roman"/>
          <w:sz w:val="24"/>
          <w:szCs w:val="24"/>
        </w:rPr>
        <w:t xml:space="preserve"> 1 </w:t>
      </w:r>
      <w:r w:rsidRPr="00EB1C4C">
        <w:rPr>
          <w:rFonts w:ascii="Times New Roman" w:hAnsi="Times New Roman"/>
          <w:sz w:val="24"/>
          <w:szCs w:val="24"/>
        </w:rPr>
        <w:t>dopustne) (velja za živila kruh in pekovsko pecivo)</w:t>
      </w:r>
    </w:p>
    <w:p w:rsidR="00A26AC6" w:rsidRPr="00EB1C4C" w:rsidRDefault="00A26AC6" w:rsidP="00880C58">
      <w:pPr>
        <w:pStyle w:val="Odstavekseznama"/>
        <w:numPr>
          <w:ilvl w:val="0"/>
          <w:numId w:val="14"/>
        </w:numPr>
        <w:autoSpaceDE w:val="0"/>
        <w:autoSpaceDN w:val="0"/>
        <w:adjustRightInd w:val="0"/>
        <w:jc w:val="both"/>
        <w:rPr>
          <w:rFonts w:ascii="Times New Roman" w:hAnsi="Times New Roman"/>
          <w:sz w:val="24"/>
          <w:szCs w:val="24"/>
        </w:rPr>
      </w:pPr>
      <w:r w:rsidRPr="00EB1C4C">
        <w:rPr>
          <w:rFonts w:ascii="Times New Roman" w:hAnsi="Times New Roman"/>
          <w:sz w:val="24"/>
          <w:szCs w:val="24"/>
        </w:rPr>
        <w:t>Ponudi jabolka kakovostnega razreda ekstra, ponudi hruške, breskve, nektarine, jagode, kivi, namizno grozdje, agrumi I. kakovostnega razreda ali ekstra razreda in ponudi zeleno solato, papriko, paradižnik I. kakovos</w:t>
      </w:r>
      <w:r w:rsidR="00EB1C4C">
        <w:rPr>
          <w:rFonts w:ascii="Times New Roman" w:hAnsi="Times New Roman"/>
          <w:sz w:val="24"/>
          <w:szCs w:val="24"/>
        </w:rPr>
        <w:t>tnega razreda in razreda ekstra</w:t>
      </w:r>
      <w:r w:rsidRPr="00EB1C4C">
        <w:rPr>
          <w:rFonts w:ascii="Times New Roman" w:hAnsi="Times New Roman"/>
          <w:sz w:val="24"/>
          <w:szCs w:val="24"/>
        </w:rPr>
        <w:t xml:space="preserve"> (velja za živila: sadje, zelenjava, južno sadje).</w:t>
      </w:r>
    </w:p>
    <w:p w:rsidR="007C3CDB" w:rsidRPr="00EB1C4C" w:rsidRDefault="007C3CDB" w:rsidP="007C3CDB">
      <w:pPr>
        <w:jc w:val="both"/>
      </w:pPr>
    </w:p>
    <w:p w:rsidR="007C3CDB" w:rsidRPr="00EB1C4C" w:rsidRDefault="007C3CDB" w:rsidP="007C3CDB">
      <w:pPr>
        <w:jc w:val="both"/>
        <w:rPr>
          <w:b/>
        </w:rPr>
      </w:pPr>
    </w:p>
    <w:p w:rsidR="007C3CDB" w:rsidRPr="00EB1C4C" w:rsidRDefault="007C3CDB" w:rsidP="007C3CDB">
      <w:pPr>
        <w:jc w:val="both"/>
      </w:pPr>
    </w:p>
    <w:p w:rsidR="007C3CDB" w:rsidRDefault="007C3CDB" w:rsidP="007C3CDB">
      <w:pPr>
        <w:jc w:val="both"/>
        <w:rPr>
          <w:rFonts w:ascii="Calibri" w:hAnsi="Calibri" w:cs="Calibri"/>
        </w:rPr>
      </w:pPr>
    </w:p>
    <w:p w:rsidR="007C3CDB" w:rsidRDefault="007C3CDB" w:rsidP="007C3CDB">
      <w:pPr>
        <w:jc w:val="both"/>
        <w:rPr>
          <w:rFonts w:ascii="Calibri" w:hAnsi="Calibri" w:cs="Calibri"/>
        </w:rPr>
      </w:pPr>
    </w:p>
    <w:p w:rsidR="007C3CDB" w:rsidRDefault="007C3CDB" w:rsidP="007C3CDB">
      <w:pPr>
        <w:jc w:val="both"/>
        <w:rPr>
          <w:rFonts w:ascii="Calibri" w:hAnsi="Calibri" w:cs="Calibri"/>
        </w:rPr>
      </w:pPr>
    </w:p>
    <w:p w:rsidR="007C3CDB" w:rsidRDefault="007C3CDB" w:rsidP="007C3CDB">
      <w:pPr>
        <w:jc w:val="both"/>
        <w:outlineLvl w:val="0"/>
        <w:rPr>
          <w:rFonts w:ascii="Calibri" w:hAnsi="Calibri" w:cs="Calibri"/>
          <w:b/>
          <w:sz w:val="28"/>
          <w:szCs w:val="28"/>
        </w:rPr>
      </w:pPr>
    </w:p>
    <w:p w:rsidR="007C3CDB" w:rsidRDefault="007C3CDB" w:rsidP="007C3CDB">
      <w:pPr>
        <w:jc w:val="both"/>
        <w:outlineLvl w:val="0"/>
        <w:rPr>
          <w:rFonts w:ascii="Calibri" w:hAnsi="Calibri" w:cs="Calibri"/>
          <w:b/>
          <w:sz w:val="28"/>
          <w:szCs w:val="28"/>
        </w:rPr>
      </w:pPr>
    </w:p>
    <w:p w:rsidR="007C3CDB" w:rsidRDefault="007C3CDB" w:rsidP="007C3CDB">
      <w:pPr>
        <w:jc w:val="both"/>
        <w:outlineLvl w:val="0"/>
        <w:rPr>
          <w:rFonts w:ascii="Calibri" w:hAnsi="Calibri" w:cs="Calibri"/>
          <w:b/>
          <w:sz w:val="28"/>
          <w:szCs w:val="28"/>
        </w:rPr>
      </w:pPr>
    </w:p>
    <w:p w:rsidR="007C3CDB" w:rsidRDefault="007C3CDB" w:rsidP="007C3CDB">
      <w:pPr>
        <w:jc w:val="both"/>
        <w:outlineLvl w:val="0"/>
        <w:rPr>
          <w:rFonts w:ascii="Calibri" w:hAnsi="Calibri" w:cs="Calibri"/>
          <w:b/>
          <w:sz w:val="28"/>
          <w:szCs w:val="28"/>
        </w:rPr>
      </w:pPr>
    </w:p>
    <w:p w:rsidR="007C3CDB" w:rsidRDefault="007C3CDB" w:rsidP="007C3CDB">
      <w:pPr>
        <w:jc w:val="both"/>
        <w:outlineLvl w:val="0"/>
        <w:rPr>
          <w:rFonts w:ascii="Calibri" w:hAnsi="Calibri" w:cs="Calibri"/>
          <w:b/>
          <w:sz w:val="28"/>
          <w:szCs w:val="28"/>
        </w:rPr>
      </w:pPr>
    </w:p>
    <w:p w:rsidR="007C3CDB" w:rsidRDefault="007C3CDB" w:rsidP="007C3CDB">
      <w:pPr>
        <w:jc w:val="both"/>
        <w:outlineLvl w:val="0"/>
        <w:rPr>
          <w:rFonts w:ascii="Calibri" w:hAnsi="Calibri" w:cs="Calibri"/>
          <w:b/>
          <w:sz w:val="28"/>
          <w:szCs w:val="28"/>
        </w:rPr>
      </w:pPr>
    </w:p>
    <w:p w:rsidR="007C3CDB" w:rsidRDefault="007C3CDB" w:rsidP="007C3CDB">
      <w:pPr>
        <w:jc w:val="both"/>
        <w:outlineLvl w:val="0"/>
        <w:rPr>
          <w:rFonts w:ascii="Calibri" w:hAnsi="Calibri" w:cs="Calibri"/>
          <w:b/>
          <w:sz w:val="28"/>
          <w:szCs w:val="28"/>
        </w:rPr>
      </w:pPr>
    </w:p>
    <w:p w:rsidR="007C3CDB" w:rsidRDefault="007C3CDB" w:rsidP="007C3CDB">
      <w:pPr>
        <w:jc w:val="both"/>
        <w:outlineLvl w:val="0"/>
        <w:rPr>
          <w:rFonts w:ascii="Calibri" w:hAnsi="Calibri" w:cs="Calibri"/>
          <w:b/>
          <w:sz w:val="28"/>
          <w:szCs w:val="28"/>
        </w:rPr>
      </w:pPr>
    </w:p>
    <w:p w:rsidR="00EB4050" w:rsidRDefault="00EB4050" w:rsidP="007C3CDB">
      <w:pPr>
        <w:jc w:val="both"/>
        <w:outlineLvl w:val="0"/>
        <w:rPr>
          <w:rFonts w:ascii="Calibri" w:hAnsi="Calibri" w:cs="Calibri"/>
          <w:b/>
          <w:sz w:val="28"/>
          <w:szCs w:val="28"/>
        </w:rPr>
      </w:pPr>
    </w:p>
    <w:p w:rsidR="00EB4050" w:rsidRDefault="00EB4050" w:rsidP="007C3CDB">
      <w:pPr>
        <w:jc w:val="both"/>
        <w:outlineLvl w:val="0"/>
        <w:rPr>
          <w:rFonts w:ascii="Calibri" w:hAnsi="Calibri" w:cs="Calibri"/>
          <w:b/>
          <w:sz w:val="28"/>
          <w:szCs w:val="28"/>
        </w:rPr>
      </w:pPr>
    </w:p>
    <w:p w:rsidR="00EB4050" w:rsidRDefault="00EB4050" w:rsidP="007C3CDB">
      <w:pPr>
        <w:jc w:val="both"/>
        <w:outlineLvl w:val="0"/>
        <w:rPr>
          <w:rFonts w:ascii="Calibri" w:hAnsi="Calibri" w:cs="Calibri"/>
          <w:b/>
          <w:sz w:val="28"/>
          <w:szCs w:val="28"/>
        </w:rPr>
      </w:pPr>
    </w:p>
    <w:sectPr w:rsidR="00EB4050" w:rsidSect="00465C1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SFutur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B81"/>
    <w:multiLevelType w:val="hybridMultilevel"/>
    <w:tmpl w:val="F7645512"/>
    <w:lvl w:ilvl="0" w:tplc="96222756">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62159E4"/>
    <w:multiLevelType w:val="hybridMultilevel"/>
    <w:tmpl w:val="77C0A768"/>
    <w:lvl w:ilvl="0" w:tplc="9622275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842D6F"/>
    <w:multiLevelType w:val="hybridMultilevel"/>
    <w:tmpl w:val="52A85D34"/>
    <w:lvl w:ilvl="0" w:tplc="CDA4BF5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322B1F"/>
    <w:multiLevelType w:val="hybridMultilevel"/>
    <w:tmpl w:val="0994BA42"/>
    <w:lvl w:ilvl="0" w:tplc="9622275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CA10C5"/>
    <w:multiLevelType w:val="hybridMultilevel"/>
    <w:tmpl w:val="780CEBD8"/>
    <w:lvl w:ilvl="0" w:tplc="9622275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6F28BE"/>
    <w:multiLevelType w:val="hybridMultilevel"/>
    <w:tmpl w:val="2C0AEE6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27010086"/>
    <w:multiLevelType w:val="hybridMultilevel"/>
    <w:tmpl w:val="8CC60494"/>
    <w:lvl w:ilvl="0" w:tplc="96222756">
      <w:numFmt w:val="bullet"/>
      <w:lvlText w:val="–"/>
      <w:lvlJc w:val="left"/>
      <w:pPr>
        <w:ind w:left="502" w:hanging="360"/>
      </w:pPr>
      <w:rPr>
        <w:rFonts w:ascii="Calibri" w:eastAsia="Times New Roman" w:hAnsi="Calibri" w:cs="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7" w15:restartNumberingAfterBreak="0">
    <w:nsid w:val="2F144142"/>
    <w:multiLevelType w:val="hybridMultilevel"/>
    <w:tmpl w:val="901E725E"/>
    <w:lvl w:ilvl="0" w:tplc="9622275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64499C"/>
    <w:multiLevelType w:val="hybridMultilevel"/>
    <w:tmpl w:val="4686E96C"/>
    <w:lvl w:ilvl="0" w:tplc="9622275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174462"/>
    <w:multiLevelType w:val="hybridMultilevel"/>
    <w:tmpl w:val="780E3E84"/>
    <w:lvl w:ilvl="0" w:tplc="96222756">
      <w:numFmt w:val="bullet"/>
      <w:lvlText w:val="–"/>
      <w:lvlJc w:val="left"/>
      <w:pPr>
        <w:tabs>
          <w:tab w:val="num" w:pos="720"/>
        </w:tabs>
        <w:ind w:left="720" w:hanging="360"/>
      </w:pPr>
      <w:rPr>
        <w:rFonts w:ascii="Calibri" w:eastAsia="Times New Roman" w:hAnsi="Calibri" w:cs="Calibri" w:hint="default"/>
      </w:rPr>
    </w:lvl>
    <w:lvl w:ilvl="1" w:tplc="0424000F">
      <w:start w:val="1"/>
      <w:numFmt w:val="decimal"/>
      <w:lvlText w:val="%2."/>
      <w:lvlJc w:val="left"/>
      <w:pPr>
        <w:tabs>
          <w:tab w:val="num" w:pos="1080"/>
        </w:tabs>
        <w:ind w:left="1080" w:hanging="360"/>
      </w:pPr>
    </w:lvl>
    <w:lvl w:ilvl="2" w:tplc="4DECC4EC">
      <w:start w:val="14"/>
      <w:numFmt w:val="decimal"/>
      <w:lvlText w:val="%3-"/>
      <w:lvlJc w:val="left"/>
      <w:pPr>
        <w:tabs>
          <w:tab w:val="num" w:pos="1800"/>
        </w:tabs>
        <w:ind w:left="1800" w:hanging="360"/>
      </w:p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572E07"/>
    <w:multiLevelType w:val="hybridMultilevel"/>
    <w:tmpl w:val="E94A5576"/>
    <w:lvl w:ilvl="0" w:tplc="9622275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1D40A0D"/>
    <w:multiLevelType w:val="hybridMultilevel"/>
    <w:tmpl w:val="81C0370E"/>
    <w:lvl w:ilvl="0" w:tplc="9622275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89607A"/>
    <w:multiLevelType w:val="hybridMultilevel"/>
    <w:tmpl w:val="3F9A890E"/>
    <w:lvl w:ilvl="0" w:tplc="9622275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281415B"/>
    <w:multiLevelType w:val="hybridMultilevel"/>
    <w:tmpl w:val="151E76B8"/>
    <w:lvl w:ilvl="0" w:tplc="9622275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58D20F6"/>
    <w:multiLevelType w:val="hybridMultilevel"/>
    <w:tmpl w:val="59A8DA9C"/>
    <w:lvl w:ilvl="0" w:tplc="9622275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6D371EF"/>
    <w:multiLevelType w:val="hybridMultilevel"/>
    <w:tmpl w:val="7044393A"/>
    <w:lvl w:ilvl="0" w:tplc="5780544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D47EF1"/>
    <w:multiLevelType w:val="hybridMultilevel"/>
    <w:tmpl w:val="E75418FE"/>
    <w:lvl w:ilvl="0" w:tplc="3D18289A">
      <w:start w:val="1"/>
      <w:numFmt w:val="decimal"/>
      <w:pStyle w:val="Naslov1"/>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6AA34103"/>
    <w:multiLevelType w:val="hybridMultilevel"/>
    <w:tmpl w:val="87BE0126"/>
    <w:lvl w:ilvl="0" w:tplc="0576DA6C">
      <w:start w:val="4"/>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756F71EB"/>
    <w:multiLevelType w:val="hybridMultilevel"/>
    <w:tmpl w:val="2A240898"/>
    <w:lvl w:ilvl="0" w:tplc="9622275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
  </w:num>
  <w:num w:numId="4">
    <w:abstractNumId w:val="9"/>
  </w:num>
  <w:num w:numId="5">
    <w:abstractNumId w:val="11"/>
  </w:num>
  <w:num w:numId="6">
    <w:abstractNumId w:val="18"/>
  </w:num>
  <w:num w:numId="7">
    <w:abstractNumId w:val="13"/>
  </w:num>
  <w:num w:numId="8">
    <w:abstractNumId w:val="6"/>
  </w:num>
  <w:num w:numId="9">
    <w:abstractNumId w:val="8"/>
  </w:num>
  <w:num w:numId="10">
    <w:abstractNumId w:val="12"/>
  </w:num>
  <w:num w:numId="11">
    <w:abstractNumId w:val="4"/>
  </w:num>
  <w:num w:numId="12">
    <w:abstractNumId w:val="7"/>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10"/>
  </w:num>
  <w:num w:numId="18">
    <w:abstractNumId w:val="3"/>
  </w:num>
  <w:num w:numId="19">
    <w:abstractNumId w:val="5"/>
  </w:num>
  <w:num w:numId="2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DB"/>
    <w:rsid w:val="000110D4"/>
    <w:rsid w:val="0001363C"/>
    <w:rsid w:val="00030E3E"/>
    <w:rsid w:val="000376A6"/>
    <w:rsid w:val="00044D11"/>
    <w:rsid w:val="00094F16"/>
    <w:rsid w:val="00096B61"/>
    <w:rsid w:val="000A27BE"/>
    <w:rsid w:val="000D1523"/>
    <w:rsid w:val="000D38B9"/>
    <w:rsid w:val="000E6B81"/>
    <w:rsid w:val="00172CB2"/>
    <w:rsid w:val="0027642C"/>
    <w:rsid w:val="002E0DD4"/>
    <w:rsid w:val="00310645"/>
    <w:rsid w:val="004254FD"/>
    <w:rsid w:val="00465C12"/>
    <w:rsid w:val="00467284"/>
    <w:rsid w:val="004711B2"/>
    <w:rsid w:val="0047154F"/>
    <w:rsid w:val="00513164"/>
    <w:rsid w:val="00547B49"/>
    <w:rsid w:val="005A5586"/>
    <w:rsid w:val="005C5670"/>
    <w:rsid w:val="005F2B83"/>
    <w:rsid w:val="00655A65"/>
    <w:rsid w:val="006E183E"/>
    <w:rsid w:val="007B32E5"/>
    <w:rsid w:val="007C3CDB"/>
    <w:rsid w:val="007E0FF8"/>
    <w:rsid w:val="0080491E"/>
    <w:rsid w:val="008059D1"/>
    <w:rsid w:val="00880C58"/>
    <w:rsid w:val="008F1ADC"/>
    <w:rsid w:val="00A26AC6"/>
    <w:rsid w:val="00A310FE"/>
    <w:rsid w:val="00A34C28"/>
    <w:rsid w:val="00A34FE1"/>
    <w:rsid w:val="00A371A1"/>
    <w:rsid w:val="00A542FA"/>
    <w:rsid w:val="00A54E0E"/>
    <w:rsid w:val="00B331E4"/>
    <w:rsid w:val="00B96164"/>
    <w:rsid w:val="00BA6D21"/>
    <w:rsid w:val="00BF1369"/>
    <w:rsid w:val="00C31864"/>
    <w:rsid w:val="00C41344"/>
    <w:rsid w:val="00C56890"/>
    <w:rsid w:val="00C6589D"/>
    <w:rsid w:val="00C65AD5"/>
    <w:rsid w:val="00CB7D30"/>
    <w:rsid w:val="00CC3EDC"/>
    <w:rsid w:val="00CF4BE6"/>
    <w:rsid w:val="00D115D8"/>
    <w:rsid w:val="00D27628"/>
    <w:rsid w:val="00D75D19"/>
    <w:rsid w:val="00D82ACC"/>
    <w:rsid w:val="00DB0897"/>
    <w:rsid w:val="00DB1C77"/>
    <w:rsid w:val="00E14DF3"/>
    <w:rsid w:val="00EB1479"/>
    <w:rsid w:val="00EB1C4C"/>
    <w:rsid w:val="00EB4050"/>
    <w:rsid w:val="00ED2B40"/>
    <w:rsid w:val="00EE3B27"/>
    <w:rsid w:val="00F06F42"/>
    <w:rsid w:val="00F11DB9"/>
    <w:rsid w:val="00F17150"/>
    <w:rsid w:val="00F32AFE"/>
    <w:rsid w:val="00F85826"/>
    <w:rsid w:val="00F94F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BE49"/>
  <w15:docId w15:val="{15FA1CBA-70CA-41EB-9020-E594916D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C3CDB"/>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0110D4"/>
    <w:pPr>
      <w:keepNext/>
      <w:numPr>
        <w:numId w:val="1"/>
      </w:numPr>
      <w:spacing w:before="240" w:after="60"/>
      <w:outlineLvl w:val="0"/>
    </w:pPr>
    <w:rPr>
      <w:b/>
      <w:bCs/>
      <w:color w:val="548DD4" w:themeColor="text2" w:themeTint="99"/>
      <w:kern w:val="32"/>
      <w:sz w:val="28"/>
      <w:szCs w:val="32"/>
      <w:lang w:val="x-none" w:eastAsia="x-none"/>
    </w:rPr>
  </w:style>
  <w:style w:type="paragraph" w:styleId="Naslov2">
    <w:name w:val="heading 2"/>
    <w:basedOn w:val="Navaden"/>
    <w:next w:val="Navaden"/>
    <w:link w:val="Naslov2Znak"/>
    <w:autoRedefine/>
    <w:unhideWhenUsed/>
    <w:qFormat/>
    <w:rsid w:val="00096B61"/>
    <w:pPr>
      <w:keepNext/>
      <w:outlineLvl w:val="1"/>
    </w:pPr>
    <w:rPr>
      <w:rFonts w:eastAsiaTheme="minorHAnsi"/>
      <w:b/>
      <w:bCs/>
      <w:i/>
      <w:iCs/>
      <w:sz w:val="28"/>
      <w:szCs w:val="28"/>
      <w:lang w:val="x-none" w:eastAsia="x-none"/>
    </w:rPr>
  </w:style>
  <w:style w:type="paragraph" w:styleId="Naslov3">
    <w:name w:val="heading 3"/>
    <w:basedOn w:val="Navaden"/>
    <w:next w:val="Navaden"/>
    <w:link w:val="Naslov3Znak"/>
    <w:semiHidden/>
    <w:unhideWhenUsed/>
    <w:qFormat/>
    <w:rsid w:val="007C3CDB"/>
    <w:pPr>
      <w:keepNext/>
      <w:spacing w:before="240" w:after="60"/>
      <w:outlineLvl w:val="2"/>
    </w:pPr>
    <w:rPr>
      <w:rFonts w:ascii="Cambria" w:hAnsi="Cambria"/>
      <w:b/>
      <w:bCs/>
      <w:sz w:val="26"/>
      <w:szCs w:val="26"/>
      <w:lang w:val="x-none" w:eastAsia="x-none"/>
    </w:rPr>
  </w:style>
  <w:style w:type="paragraph" w:styleId="Naslov4">
    <w:name w:val="heading 4"/>
    <w:basedOn w:val="Navaden"/>
    <w:next w:val="Navaden"/>
    <w:link w:val="Naslov4Znak"/>
    <w:semiHidden/>
    <w:unhideWhenUsed/>
    <w:qFormat/>
    <w:rsid w:val="007C3CDB"/>
    <w:pPr>
      <w:keepNext/>
      <w:spacing w:before="240" w:after="60"/>
      <w:outlineLvl w:val="3"/>
    </w:pPr>
    <w:rPr>
      <w:rFonts w:ascii="Calibri" w:hAnsi="Calibri"/>
      <w:b/>
      <w:bCs/>
      <w:sz w:val="28"/>
      <w:szCs w:val="28"/>
      <w:lang w:val="x-none" w:eastAsia="x-none"/>
    </w:rPr>
  </w:style>
  <w:style w:type="paragraph" w:styleId="Naslov5">
    <w:name w:val="heading 5"/>
    <w:basedOn w:val="Navaden"/>
    <w:next w:val="Navaden"/>
    <w:link w:val="Naslov5Znak"/>
    <w:semiHidden/>
    <w:unhideWhenUsed/>
    <w:qFormat/>
    <w:rsid w:val="007C3CDB"/>
    <w:pPr>
      <w:spacing w:before="240" w:after="60"/>
      <w:outlineLvl w:val="4"/>
    </w:pPr>
    <w:rPr>
      <w:rFonts w:ascii="Calibri" w:hAnsi="Calibri"/>
      <w:b/>
      <w:bCs/>
      <w:i/>
      <w:iCs/>
      <w:sz w:val="26"/>
      <w:szCs w:val="26"/>
      <w:lang w:val="x-none" w:eastAsia="x-none"/>
    </w:rPr>
  </w:style>
  <w:style w:type="paragraph" w:styleId="Naslov6">
    <w:name w:val="heading 6"/>
    <w:basedOn w:val="Navaden"/>
    <w:next w:val="Navaden"/>
    <w:link w:val="Naslov6Znak"/>
    <w:semiHidden/>
    <w:unhideWhenUsed/>
    <w:qFormat/>
    <w:rsid w:val="007C3CDB"/>
    <w:pPr>
      <w:spacing w:before="240" w:after="60"/>
      <w:outlineLvl w:val="5"/>
    </w:pPr>
    <w:rPr>
      <w:rFonts w:ascii="Calibri" w:hAnsi="Calibri"/>
      <w:b/>
      <w:bCs/>
      <w:sz w:val="20"/>
      <w:szCs w:val="20"/>
      <w:lang w:val="x-none" w:eastAsia="x-none"/>
    </w:rPr>
  </w:style>
  <w:style w:type="paragraph" w:styleId="Naslov8">
    <w:name w:val="heading 8"/>
    <w:basedOn w:val="Navaden"/>
    <w:next w:val="Navaden"/>
    <w:link w:val="Naslov8Znak"/>
    <w:semiHidden/>
    <w:unhideWhenUsed/>
    <w:qFormat/>
    <w:rsid w:val="007C3CDB"/>
    <w:pPr>
      <w:spacing w:before="240" w:after="60"/>
      <w:outlineLvl w:val="7"/>
    </w:pPr>
    <w:rPr>
      <w:rFonts w:ascii="Calibri" w:hAnsi="Calibri"/>
      <w:i/>
      <w:iCs/>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110D4"/>
    <w:rPr>
      <w:rFonts w:ascii="Times New Roman" w:eastAsia="Times New Roman" w:hAnsi="Times New Roman" w:cs="Times New Roman"/>
      <w:b/>
      <w:bCs/>
      <w:color w:val="548DD4" w:themeColor="text2" w:themeTint="99"/>
      <w:kern w:val="32"/>
      <w:sz w:val="28"/>
      <w:szCs w:val="32"/>
      <w:lang w:val="x-none" w:eastAsia="x-none"/>
    </w:rPr>
  </w:style>
  <w:style w:type="character" w:customStyle="1" w:styleId="Naslov2Znak">
    <w:name w:val="Naslov 2 Znak"/>
    <w:basedOn w:val="Privzetapisavaodstavka"/>
    <w:link w:val="Naslov2"/>
    <w:rsid w:val="00096B61"/>
    <w:rPr>
      <w:rFonts w:ascii="Times New Roman" w:hAnsi="Times New Roman" w:cs="Times New Roman"/>
      <w:b/>
      <w:bCs/>
      <w:i/>
      <w:iCs/>
      <w:sz w:val="28"/>
      <w:szCs w:val="28"/>
      <w:lang w:val="x-none" w:eastAsia="x-none"/>
    </w:rPr>
  </w:style>
  <w:style w:type="character" w:customStyle="1" w:styleId="Naslov3Znak">
    <w:name w:val="Naslov 3 Znak"/>
    <w:basedOn w:val="Privzetapisavaodstavka"/>
    <w:link w:val="Naslov3"/>
    <w:semiHidden/>
    <w:rsid w:val="007C3CDB"/>
    <w:rPr>
      <w:rFonts w:ascii="Cambria" w:eastAsia="Times New Roman" w:hAnsi="Cambria" w:cs="Times New Roman"/>
      <w:b/>
      <w:bCs/>
      <w:sz w:val="26"/>
      <w:szCs w:val="26"/>
      <w:lang w:val="x-none" w:eastAsia="x-none"/>
    </w:rPr>
  </w:style>
  <w:style w:type="character" w:customStyle="1" w:styleId="Naslov4Znak">
    <w:name w:val="Naslov 4 Znak"/>
    <w:basedOn w:val="Privzetapisavaodstavka"/>
    <w:link w:val="Naslov4"/>
    <w:semiHidden/>
    <w:rsid w:val="007C3CDB"/>
    <w:rPr>
      <w:rFonts w:ascii="Calibri" w:eastAsia="Times New Roman" w:hAnsi="Calibri" w:cs="Times New Roman"/>
      <w:b/>
      <w:bCs/>
      <w:sz w:val="28"/>
      <w:szCs w:val="28"/>
      <w:lang w:val="x-none" w:eastAsia="x-none"/>
    </w:rPr>
  </w:style>
  <w:style w:type="character" w:customStyle="1" w:styleId="Naslov5Znak">
    <w:name w:val="Naslov 5 Znak"/>
    <w:basedOn w:val="Privzetapisavaodstavka"/>
    <w:link w:val="Naslov5"/>
    <w:semiHidden/>
    <w:rsid w:val="007C3CDB"/>
    <w:rPr>
      <w:rFonts w:ascii="Calibri" w:eastAsia="Times New Roman" w:hAnsi="Calibri" w:cs="Times New Roman"/>
      <w:b/>
      <w:bCs/>
      <w:i/>
      <w:iCs/>
      <w:sz w:val="26"/>
      <w:szCs w:val="26"/>
      <w:lang w:val="x-none" w:eastAsia="x-none"/>
    </w:rPr>
  </w:style>
  <w:style w:type="character" w:customStyle="1" w:styleId="Naslov6Znak">
    <w:name w:val="Naslov 6 Znak"/>
    <w:basedOn w:val="Privzetapisavaodstavka"/>
    <w:link w:val="Naslov6"/>
    <w:semiHidden/>
    <w:rsid w:val="007C3CDB"/>
    <w:rPr>
      <w:rFonts w:ascii="Calibri" w:eastAsia="Times New Roman" w:hAnsi="Calibri" w:cs="Times New Roman"/>
      <w:b/>
      <w:bCs/>
      <w:sz w:val="20"/>
      <w:szCs w:val="20"/>
      <w:lang w:val="x-none" w:eastAsia="x-none"/>
    </w:rPr>
  </w:style>
  <w:style w:type="character" w:customStyle="1" w:styleId="Naslov8Znak">
    <w:name w:val="Naslov 8 Znak"/>
    <w:basedOn w:val="Privzetapisavaodstavka"/>
    <w:link w:val="Naslov8"/>
    <w:semiHidden/>
    <w:rsid w:val="007C3CDB"/>
    <w:rPr>
      <w:rFonts w:ascii="Calibri" w:eastAsia="Times New Roman" w:hAnsi="Calibri" w:cs="Times New Roman"/>
      <w:i/>
      <w:iCs/>
      <w:sz w:val="24"/>
      <w:szCs w:val="24"/>
      <w:lang w:val="x-none" w:eastAsia="x-none"/>
    </w:rPr>
  </w:style>
  <w:style w:type="character" w:styleId="Hiperpovezava">
    <w:name w:val="Hyperlink"/>
    <w:uiPriority w:val="99"/>
    <w:unhideWhenUsed/>
    <w:rsid w:val="007C3CDB"/>
    <w:rPr>
      <w:rFonts w:ascii="Times New Roman" w:hAnsi="Times New Roman" w:cs="Times New Roman" w:hint="default"/>
      <w:color w:val="0000FF"/>
      <w:u w:val="single"/>
    </w:rPr>
  </w:style>
  <w:style w:type="character" w:styleId="SledenaHiperpovezava">
    <w:name w:val="FollowedHyperlink"/>
    <w:semiHidden/>
    <w:unhideWhenUsed/>
    <w:rsid w:val="007C3CDB"/>
    <w:rPr>
      <w:rFonts w:ascii="Times New Roman" w:hAnsi="Times New Roman" w:cs="Times New Roman" w:hint="default"/>
      <w:color w:val="800080"/>
      <w:u w:val="single"/>
    </w:rPr>
  </w:style>
  <w:style w:type="character" w:styleId="HTML-citat">
    <w:name w:val="HTML Cite"/>
    <w:uiPriority w:val="99"/>
    <w:semiHidden/>
    <w:unhideWhenUsed/>
    <w:rsid w:val="007C3CDB"/>
    <w:rPr>
      <w:rFonts w:ascii="Times New Roman" w:hAnsi="Times New Roman" w:cs="Times New Roman" w:hint="default"/>
      <w:i/>
      <w:iCs/>
    </w:rPr>
  </w:style>
  <w:style w:type="paragraph" w:styleId="Kazalovsebine1">
    <w:name w:val="toc 1"/>
    <w:basedOn w:val="Navaden"/>
    <w:next w:val="Navaden"/>
    <w:autoRedefine/>
    <w:uiPriority w:val="39"/>
    <w:semiHidden/>
    <w:unhideWhenUsed/>
    <w:qFormat/>
    <w:rsid w:val="007C3CDB"/>
    <w:pPr>
      <w:tabs>
        <w:tab w:val="left" w:pos="660"/>
        <w:tab w:val="right" w:leader="dot" w:pos="9346"/>
      </w:tabs>
    </w:pPr>
    <w:rPr>
      <w:rFonts w:ascii="Calibri" w:hAnsi="Calibri"/>
      <w:b/>
      <w:noProof/>
    </w:rPr>
  </w:style>
  <w:style w:type="paragraph" w:styleId="Kazalovsebine2">
    <w:name w:val="toc 2"/>
    <w:basedOn w:val="Navaden"/>
    <w:next w:val="Navaden"/>
    <w:autoRedefine/>
    <w:uiPriority w:val="39"/>
    <w:semiHidden/>
    <w:unhideWhenUsed/>
    <w:qFormat/>
    <w:rsid w:val="007C3CDB"/>
    <w:pPr>
      <w:ind w:left="240"/>
    </w:pPr>
  </w:style>
  <w:style w:type="paragraph" w:styleId="Kazalovsebine3">
    <w:name w:val="toc 3"/>
    <w:basedOn w:val="Navaden"/>
    <w:next w:val="Navaden"/>
    <w:autoRedefine/>
    <w:uiPriority w:val="39"/>
    <w:semiHidden/>
    <w:unhideWhenUsed/>
    <w:qFormat/>
    <w:rsid w:val="007C3CDB"/>
    <w:rPr>
      <w:b/>
      <w:bCs/>
      <w:sz w:val="22"/>
      <w:szCs w:val="22"/>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semiHidden/>
    <w:unhideWhenUsed/>
    <w:rsid w:val="007C3CDB"/>
    <w:pPr>
      <w:widowControl w:val="0"/>
      <w:tabs>
        <w:tab w:val="center" w:pos="4153"/>
        <w:tab w:val="right" w:pos="8306"/>
      </w:tabs>
    </w:pPr>
    <w:rPr>
      <w:lang w:val="x-none" w:eastAsia="x-none"/>
    </w:rPr>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
    <w:basedOn w:val="Privzetapisavaodstavka"/>
    <w:link w:val="Glava"/>
    <w:semiHidden/>
    <w:rsid w:val="007C3CDB"/>
    <w:rPr>
      <w:rFonts w:ascii="Times New Roman" w:eastAsia="Times New Roman" w:hAnsi="Times New Roman" w:cs="Times New Roman"/>
      <w:sz w:val="24"/>
      <w:szCs w:val="24"/>
      <w:lang w:val="x-none" w:eastAsia="x-none"/>
    </w:rPr>
  </w:style>
  <w:style w:type="paragraph" w:styleId="Noga">
    <w:name w:val="footer"/>
    <w:basedOn w:val="Navaden"/>
    <w:link w:val="NogaZnak"/>
    <w:uiPriority w:val="99"/>
    <w:semiHidden/>
    <w:unhideWhenUsed/>
    <w:rsid w:val="007C3CDB"/>
    <w:pPr>
      <w:widowControl w:val="0"/>
      <w:tabs>
        <w:tab w:val="center" w:pos="4153"/>
        <w:tab w:val="right" w:pos="8306"/>
      </w:tabs>
    </w:pPr>
    <w:rPr>
      <w:lang w:val="x-none" w:eastAsia="x-none"/>
    </w:rPr>
  </w:style>
  <w:style w:type="character" w:customStyle="1" w:styleId="NogaZnak">
    <w:name w:val="Noga Znak"/>
    <w:basedOn w:val="Privzetapisavaodstavka"/>
    <w:link w:val="Noga"/>
    <w:uiPriority w:val="99"/>
    <w:semiHidden/>
    <w:rsid w:val="007C3CDB"/>
    <w:rPr>
      <w:rFonts w:ascii="Times New Roman" w:eastAsia="Times New Roman" w:hAnsi="Times New Roman" w:cs="Times New Roman"/>
      <w:sz w:val="24"/>
      <w:szCs w:val="24"/>
      <w:lang w:val="x-none" w:eastAsia="x-none"/>
    </w:rPr>
  </w:style>
  <w:style w:type="paragraph" w:styleId="Telobesedila">
    <w:name w:val="Body Text"/>
    <w:basedOn w:val="Navaden"/>
    <w:link w:val="TelobesedilaZnak"/>
    <w:semiHidden/>
    <w:unhideWhenUsed/>
    <w:rsid w:val="007C3CDB"/>
    <w:pPr>
      <w:jc w:val="right"/>
    </w:pPr>
    <w:rPr>
      <w:lang w:val="x-none" w:eastAsia="x-none"/>
    </w:rPr>
  </w:style>
  <w:style w:type="character" w:customStyle="1" w:styleId="TelobesedilaZnak">
    <w:name w:val="Telo besedila Znak"/>
    <w:basedOn w:val="Privzetapisavaodstavka"/>
    <w:link w:val="Telobesedila"/>
    <w:semiHidden/>
    <w:rsid w:val="007C3CDB"/>
    <w:rPr>
      <w:rFonts w:ascii="Times New Roman" w:eastAsia="Times New Roman" w:hAnsi="Times New Roman" w:cs="Times New Roman"/>
      <w:sz w:val="24"/>
      <w:szCs w:val="24"/>
      <w:lang w:val="x-none" w:eastAsia="x-none"/>
    </w:rPr>
  </w:style>
  <w:style w:type="paragraph" w:styleId="Telobesedila-zamik">
    <w:name w:val="Body Text Indent"/>
    <w:basedOn w:val="Navaden"/>
    <w:link w:val="Telobesedila-zamikZnak"/>
    <w:semiHidden/>
    <w:unhideWhenUsed/>
    <w:rsid w:val="007C3CDB"/>
    <w:pPr>
      <w:ind w:left="708"/>
      <w:jc w:val="both"/>
    </w:pPr>
    <w:rPr>
      <w:lang w:val="x-none" w:eastAsia="x-none"/>
    </w:rPr>
  </w:style>
  <w:style w:type="character" w:customStyle="1" w:styleId="Telobesedila-zamikZnak">
    <w:name w:val="Telo besedila - zamik Znak"/>
    <w:basedOn w:val="Privzetapisavaodstavka"/>
    <w:link w:val="Telobesedila-zamik"/>
    <w:semiHidden/>
    <w:rsid w:val="007C3CDB"/>
    <w:rPr>
      <w:rFonts w:ascii="Times New Roman" w:eastAsia="Times New Roman" w:hAnsi="Times New Roman" w:cs="Times New Roman"/>
      <w:sz w:val="24"/>
      <w:szCs w:val="24"/>
      <w:lang w:val="x-none" w:eastAsia="x-none"/>
    </w:rPr>
  </w:style>
  <w:style w:type="paragraph" w:styleId="Telobesedila2">
    <w:name w:val="Body Text 2"/>
    <w:basedOn w:val="Navaden"/>
    <w:link w:val="Telobesedila2Znak1"/>
    <w:semiHidden/>
    <w:unhideWhenUsed/>
    <w:rsid w:val="007C3CDB"/>
    <w:pPr>
      <w:tabs>
        <w:tab w:val="left" w:pos="3119"/>
      </w:tabs>
      <w:overflowPunct w:val="0"/>
      <w:autoSpaceDE w:val="0"/>
      <w:autoSpaceDN w:val="0"/>
      <w:adjustRightInd w:val="0"/>
    </w:pPr>
    <w:rPr>
      <w:rFonts w:ascii="Arial" w:hAnsi="Arial" w:cs="Arial"/>
    </w:rPr>
  </w:style>
  <w:style w:type="character" w:customStyle="1" w:styleId="Telobesedila2Znak">
    <w:name w:val="Telo besedila 2 Znak"/>
    <w:basedOn w:val="Privzetapisavaodstavka"/>
    <w:uiPriority w:val="99"/>
    <w:semiHidden/>
    <w:rsid w:val="007C3CDB"/>
    <w:rPr>
      <w:rFonts w:ascii="Times New Roman" w:eastAsia="Times New Roman" w:hAnsi="Times New Roman" w:cs="Times New Roman"/>
      <w:sz w:val="24"/>
      <w:szCs w:val="24"/>
      <w:lang w:eastAsia="sl-SI"/>
    </w:rPr>
  </w:style>
  <w:style w:type="paragraph" w:styleId="Zgradbadokumenta">
    <w:name w:val="Document Map"/>
    <w:basedOn w:val="Navaden"/>
    <w:link w:val="ZgradbadokumentaZnak"/>
    <w:semiHidden/>
    <w:unhideWhenUsed/>
    <w:rsid w:val="007C3CDB"/>
    <w:pPr>
      <w:shd w:val="clear" w:color="auto" w:fill="000080"/>
    </w:pPr>
    <w:rPr>
      <w:sz w:val="2"/>
      <w:szCs w:val="20"/>
      <w:lang w:val="x-none" w:eastAsia="x-none"/>
    </w:rPr>
  </w:style>
  <w:style w:type="character" w:customStyle="1" w:styleId="ZgradbadokumentaZnak">
    <w:name w:val="Zgradba dokumenta Znak"/>
    <w:basedOn w:val="Privzetapisavaodstavka"/>
    <w:link w:val="Zgradbadokumenta"/>
    <w:semiHidden/>
    <w:rsid w:val="007C3CDB"/>
    <w:rPr>
      <w:rFonts w:ascii="Times New Roman" w:eastAsia="Times New Roman" w:hAnsi="Times New Roman" w:cs="Times New Roman"/>
      <w:sz w:val="2"/>
      <w:szCs w:val="20"/>
      <w:shd w:val="clear" w:color="auto" w:fill="000080"/>
      <w:lang w:val="x-none" w:eastAsia="x-none"/>
    </w:rPr>
  </w:style>
  <w:style w:type="paragraph" w:styleId="Golobesedilo">
    <w:name w:val="Plain Text"/>
    <w:basedOn w:val="Navaden"/>
    <w:link w:val="GolobesediloZnak"/>
    <w:semiHidden/>
    <w:unhideWhenUsed/>
    <w:rsid w:val="007C3CDB"/>
    <w:pPr>
      <w:spacing w:after="240"/>
      <w:jc w:val="both"/>
    </w:pPr>
    <w:rPr>
      <w:rFonts w:ascii="Courier New" w:hAnsi="Courier New"/>
      <w:sz w:val="20"/>
      <w:szCs w:val="20"/>
      <w:lang w:val="x-none" w:eastAsia="x-none"/>
    </w:rPr>
  </w:style>
  <w:style w:type="character" w:customStyle="1" w:styleId="GolobesediloZnak">
    <w:name w:val="Golo besedilo Znak"/>
    <w:basedOn w:val="Privzetapisavaodstavka"/>
    <w:link w:val="Golobesedilo"/>
    <w:semiHidden/>
    <w:rsid w:val="007C3CDB"/>
    <w:rPr>
      <w:rFonts w:ascii="Courier New" w:eastAsia="Times New Roman" w:hAnsi="Courier New" w:cs="Times New Roman"/>
      <w:sz w:val="20"/>
      <w:szCs w:val="20"/>
      <w:lang w:val="x-none" w:eastAsia="x-none"/>
    </w:rPr>
  </w:style>
  <w:style w:type="paragraph" w:styleId="Besedilooblaka">
    <w:name w:val="Balloon Text"/>
    <w:basedOn w:val="Navaden"/>
    <w:link w:val="BesedilooblakaZnak"/>
    <w:semiHidden/>
    <w:unhideWhenUsed/>
    <w:rsid w:val="007C3CDB"/>
    <w:rPr>
      <w:rFonts w:ascii="Tahoma" w:hAnsi="Tahoma"/>
      <w:sz w:val="16"/>
      <w:szCs w:val="16"/>
      <w:lang w:val="x-none" w:eastAsia="x-none"/>
    </w:rPr>
  </w:style>
  <w:style w:type="character" w:customStyle="1" w:styleId="BesedilooblakaZnak">
    <w:name w:val="Besedilo oblačka Znak"/>
    <w:basedOn w:val="Privzetapisavaodstavka"/>
    <w:link w:val="Besedilooblaka"/>
    <w:semiHidden/>
    <w:rsid w:val="007C3CDB"/>
    <w:rPr>
      <w:rFonts w:ascii="Tahoma" w:eastAsia="Times New Roman" w:hAnsi="Tahoma" w:cs="Times New Roman"/>
      <w:sz w:val="16"/>
      <w:szCs w:val="16"/>
      <w:lang w:val="x-none" w:eastAsia="x-none"/>
    </w:rPr>
  </w:style>
  <w:style w:type="paragraph" w:styleId="Odstavekseznama">
    <w:name w:val="List Paragraph"/>
    <w:basedOn w:val="Navaden"/>
    <w:uiPriority w:val="34"/>
    <w:qFormat/>
    <w:rsid w:val="007C3CDB"/>
    <w:pPr>
      <w:spacing w:after="200" w:line="276" w:lineRule="auto"/>
      <w:ind w:left="720"/>
      <w:contextualSpacing/>
    </w:pPr>
    <w:rPr>
      <w:rFonts w:ascii="Calibri" w:eastAsia="Calibri" w:hAnsi="Calibri"/>
      <w:sz w:val="22"/>
      <w:szCs w:val="22"/>
      <w:lang w:eastAsia="en-US"/>
    </w:rPr>
  </w:style>
  <w:style w:type="paragraph" w:styleId="NaslovTOC">
    <w:name w:val="TOC Heading"/>
    <w:basedOn w:val="Naslov1"/>
    <w:next w:val="Navaden"/>
    <w:uiPriority w:val="39"/>
    <w:semiHidden/>
    <w:unhideWhenUsed/>
    <w:qFormat/>
    <w:rsid w:val="007C3CDB"/>
    <w:pPr>
      <w:keepLines/>
      <w:numPr>
        <w:numId w:val="0"/>
      </w:numPr>
      <w:spacing w:before="480" w:after="0" w:line="276" w:lineRule="auto"/>
      <w:outlineLvl w:val="9"/>
    </w:pPr>
    <w:rPr>
      <w:rFonts w:ascii="Cambria" w:hAnsi="Cambria"/>
      <w:color w:val="365F91"/>
      <w:kern w:val="0"/>
      <w:szCs w:val="28"/>
      <w:lang w:val="sl-SI" w:eastAsia="sl-SI"/>
    </w:rPr>
  </w:style>
  <w:style w:type="paragraph" w:customStyle="1" w:styleId="p7">
    <w:name w:val="p7"/>
    <w:basedOn w:val="Navaden"/>
    <w:rsid w:val="007C3CDB"/>
    <w:pPr>
      <w:widowControl w:val="0"/>
      <w:tabs>
        <w:tab w:val="left" w:pos="440"/>
      </w:tabs>
      <w:ind w:left="1000"/>
    </w:pPr>
    <w:rPr>
      <w:szCs w:val="20"/>
    </w:rPr>
  </w:style>
  <w:style w:type="paragraph" w:customStyle="1" w:styleId="p6">
    <w:name w:val="p6"/>
    <w:basedOn w:val="Navaden"/>
    <w:rsid w:val="007C3CDB"/>
    <w:pPr>
      <w:widowControl w:val="0"/>
      <w:tabs>
        <w:tab w:val="left" w:pos="440"/>
      </w:tabs>
      <w:spacing w:line="199" w:lineRule="auto"/>
      <w:ind w:left="1008" w:hanging="432"/>
    </w:pPr>
    <w:rPr>
      <w:szCs w:val="20"/>
    </w:rPr>
  </w:style>
  <w:style w:type="paragraph" w:customStyle="1" w:styleId="Slog3">
    <w:name w:val="Slog3"/>
    <w:basedOn w:val="Navaden"/>
    <w:rsid w:val="007C3CDB"/>
    <w:pPr>
      <w:jc w:val="both"/>
    </w:pPr>
  </w:style>
  <w:style w:type="paragraph" w:customStyle="1" w:styleId="Slog2">
    <w:name w:val="Slog2"/>
    <w:basedOn w:val="Navaden"/>
    <w:rsid w:val="007C3CDB"/>
    <w:pPr>
      <w:pBdr>
        <w:top w:val="single" w:sz="4" w:space="1" w:color="auto"/>
        <w:left w:val="single" w:sz="4" w:space="4" w:color="auto"/>
        <w:bottom w:val="single" w:sz="4" w:space="1" w:color="auto"/>
        <w:right w:val="single" w:sz="4" w:space="4" w:color="auto"/>
      </w:pBdr>
      <w:ind w:left="720"/>
      <w:jc w:val="both"/>
    </w:pPr>
    <w:rPr>
      <w:b/>
    </w:rPr>
  </w:style>
  <w:style w:type="paragraph" w:customStyle="1" w:styleId="Telobesedila21">
    <w:name w:val="Telo besedila 21"/>
    <w:basedOn w:val="Navaden"/>
    <w:rsid w:val="007C3CDB"/>
    <w:pPr>
      <w:overflowPunct w:val="0"/>
      <w:autoSpaceDE w:val="0"/>
      <w:autoSpaceDN w:val="0"/>
      <w:adjustRightInd w:val="0"/>
      <w:jc w:val="both"/>
    </w:pPr>
    <w:rPr>
      <w:rFonts w:ascii="Arial" w:hAnsi="Arial"/>
      <w:sz w:val="22"/>
      <w:szCs w:val="20"/>
    </w:rPr>
  </w:style>
  <w:style w:type="paragraph" w:customStyle="1" w:styleId="Osnova">
    <w:name w:val="Osnova"/>
    <w:basedOn w:val="Navaden"/>
    <w:rsid w:val="007C3CDB"/>
    <w:pPr>
      <w:widowControl w:val="0"/>
      <w:overflowPunct w:val="0"/>
      <w:autoSpaceDE w:val="0"/>
      <w:autoSpaceDN w:val="0"/>
      <w:adjustRightInd w:val="0"/>
      <w:jc w:val="both"/>
    </w:pPr>
    <w:rPr>
      <w:rFonts w:ascii="SSFutura" w:hAnsi="SSFutura"/>
      <w:sz w:val="20"/>
      <w:szCs w:val="20"/>
    </w:rPr>
  </w:style>
  <w:style w:type="paragraph" w:customStyle="1" w:styleId="Default">
    <w:name w:val="Default"/>
    <w:rsid w:val="007C3CDB"/>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tevilkastrani">
    <w:name w:val="page number"/>
    <w:semiHidden/>
    <w:unhideWhenUsed/>
    <w:rsid w:val="007C3CDB"/>
    <w:rPr>
      <w:rFonts w:ascii="Times New Roman" w:hAnsi="Times New Roman" w:cs="Times New Roman" w:hint="default"/>
    </w:rPr>
  </w:style>
  <w:style w:type="character" w:customStyle="1" w:styleId="Telobesedila2Znak1">
    <w:name w:val="Telo besedila 2 Znak1"/>
    <w:link w:val="Telobesedila2"/>
    <w:semiHidden/>
    <w:locked/>
    <w:rsid w:val="007C3CDB"/>
    <w:rPr>
      <w:rFonts w:ascii="Arial" w:eastAsia="Times New Roman" w:hAnsi="Arial" w:cs="Arial"/>
      <w:sz w:val="24"/>
      <w:szCs w:val="24"/>
      <w:lang w:eastAsia="sl-SI"/>
    </w:rPr>
  </w:style>
  <w:style w:type="table" w:styleId="Tabelamrea">
    <w:name w:val="Table Grid"/>
    <w:basedOn w:val="Navadnatabela"/>
    <w:uiPriority w:val="59"/>
    <w:rsid w:val="007C3CDB"/>
    <w:pPr>
      <w:spacing w:after="0" w:line="240" w:lineRule="auto"/>
    </w:pPr>
    <w:rPr>
      <w:rFonts w:ascii="Times New Roman" w:eastAsia="Times New Roman" w:hAnsi="Times New Roman" w:cs="Times New Roman"/>
      <w:sz w:val="20"/>
      <w:szCs w:val="20"/>
      <w:lang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A26AC6"/>
    <w:pPr>
      <w:spacing w:before="100" w:beforeAutospacing="1" w:after="100" w:afterAutospacing="1"/>
    </w:pPr>
  </w:style>
  <w:style w:type="character" w:customStyle="1" w:styleId="apple-converted-space">
    <w:name w:val="apple-converted-space"/>
    <w:basedOn w:val="Privzetapisavaodstavka"/>
    <w:rsid w:val="00A2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25030">
      <w:bodyDiv w:val="1"/>
      <w:marLeft w:val="0"/>
      <w:marRight w:val="0"/>
      <w:marTop w:val="0"/>
      <w:marBottom w:val="0"/>
      <w:divBdr>
        <w:top w:val="none" w:sz="0" w:space="0" w:color="auto"/>
        <w:left w:val="none" w:sz="0" w:space="0" w:color="auto"/>
        <w:bottom w:val="none" w:sz="0" w:space="0" w:color="auto"/>
        <w:right w:val="none" w:sz="0" w:space="0" w:color="auto"/>
      </w:divBdr>
    </w:div>
    <w:div w:id="2049989220">
      <w:bodyDiv w:val="1"/>
      <w:marLeft w:val="0"/>
      <w:marRight w:val="0"/>
      <w:marTop w:val="0"/>
      <w:marBottom w:val="0"/>
      <w:divBdr>
        <w:top w:val="none" w:sz="0" w:space="0" w:color="auto"/>
        <w:left w:val="none" w:sz="0" w:space="0" w:color="auto"/>
        <w:bottom w:val="none" w:sz="0" w:space="0" w:color="auto"/>
        <w:right w:val="none" w:sz="0" w:space="0" w:color="auto"/>
      </w:divBdr>
      <w:divsChild>
        <w:div w:id="2051033424">
          <w:marLeft w:val="0"/>
          <w:marRight w:val="0"/>
          <w:marTop w:val="0"/>
          <w:marBottom w:val="0"/>
          <w:divBdr>
            <w:top w:val="none" w:sz="0" w:space="0" w:color="auto"/>
            <w:left w:val="none" w:sz="0" w:space="0" w:color="auto"/>
            <w:bottom w:val="none" w:sz="0" w:space="0" w:color="auto"/>
            <w:right w:val="none" w:sz="0" w:space="0" w:color="auto"/>
          </w:divBdr>
        </w:div>
        <w:div w:id="350956643">
          <w:marLeft w:val="0"/>
          <w:marRight w:val="0"/>
          <w:marTop w:val="0"/>
          <w:marBottom w:val="0"/>
          <w:divBdr>
            <w:top w:val="none" w:sz="0" w:space="0" w:color="auto"/>
            <w:left w:val="none" w:sz="0" w:space="0" w:color="auto"/>
            <w:bottom w:val="none" w:sz="0" w:space="0" w:color="auto"/>
            <w:right w:val="none" w:sz="0" w:space="0" w:color="auto"/>
          </w:divBdr>
        </w:div>
        <w:div w:id="1837184697">
          <w:marLeft w:val="0"/>
          <w:marRight w:val="0"/>
          <w:marTop w:val="0"/>
          <w:marBottom w:val="0"/>
          <w:divBdr>
            <w:top w:val="none" w:sz="0" w:space="0" w:color="auto"/>
            <w:left w:val="none" w:sz="0" w:space="0" w:color="auto"/>
            <w:bottom w:val="none" w:sz="0" w:space="0" w:color="auto"/>
            <w:right w:val="none" w:sz="0" w:space="0" w:color="auto"/>
          </w:divBdr>
        </w:div>
        <w:div w:id="1789743152">
          <w:marLeft w:val="0"/>
          <w:marRight w:val="0"/>
          <w:marTop w:val="0"/>
          <w:marBottom w:val="0"/>
          <w:divBdr>
            <w:top w:val="none" w:sz="0" w:space="0" w:color="auto"/>
            <w:left w:val="none" w:sz="0" w:space="0" w:color="auto"/>
            <w:bottom w:val="none" w:sz="0" w:space="0" w:color="auto"/>
            <w:right w:val="none" w:sz="0" w:space="0" w:color="auto"/>
          </w:divBdr>
        </w:div>
        <w:div w:id="1620794226">
          <w:marLeft w:val="0"/>
          <w:marRight w:val="0"/>
          <w:marTop w:val="0"/>
          <w:marBottom w:val="0"/>
          <w:divBdr>
            <w:top w:val="none" w:sz="0" w:space="0" w:color="auto"/>
            <w:left w:val="none" w:sz="0" w:space="0" w:color="auto"/>
            <w:bottom w:val="none" w:sz="0" w:space="0" w:color="auto"/>
            <w:right w:val="none" w:sz="0" w:space="0" w:color="auto"/>
          </w:divBdr>
        </w:div>
        <w:div w:id="1032730260">
          <w:marLeft w:val="0"/>
          <w:marRight w:val="0"/>
          <w:marTop w:val="0"/>
          <w:marBottom w:val="0"/>
          <w:divBdr>
            <w:top w:val="none" w:sz="0" w:space="0" w:color="auto"/>
            <w:left w:val="none" w:sz="0" w:space="0" w:color="auto"/>
            <w:bottom w:val="none" w:sz="0" w:space="0" w:color="auto"/>
            <w:right w:val="none" w:sz="0" w:space="0" w:color="auto"/>
          </w:divBdr>
        </w:div>
        <w:div w:id="1527132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11900" TargetMode="External"/><Relationship Id="rId3" Type="http://schemas.openxmlformats.org/officeDocument/2006/relationships/styles" Target="styles.xml"/><Relationship Id="rId7" Type="http://schemas.openxmlformats.org/officeDocument/2006/relationships/hyperlink" Target="http://eur-lex.europa.eu/legal-content/SL/TXT/PDF/?uri=CELEX:02004R0852-20090420&amp;qid=1421230947823&amp;from=S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93ED0C-E363-4564-8D1F-64A0DEA5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Pages>
  <Words>5879</Words>
  <Characters>33513</Characters>
  <Application>Microsoft Office Word</Application>
  <DocSecurity>0</DocSecurity>
  <Lines>279</Lines>
  <Paragraphs>78</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Silva Dovecer</cp:lastModifiedBy>
  <cp:revision>16</cp:revision>
  <cp:lastPrinted>2017-03-14T12:05:00Z</cp:lastPrinted>
  <dcterms:created xsi:type="dcterms:W3CDTF">2015-03-09T11:51:00Z</dcterms:created>
  <dcterms:modified xsi:type="dcterms:W3CDTF">2017-03-21T10:09:00Z</dcterms:modified>
</cp:coreProperties>
</file>